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B1794" w14:textId="2ACEDAC3" w:rsidR="00C244E0" w:rsidRPr="00D83D29" w:rsidRDefault="007F4FCA" w:rsidP="00D83D29">
      <w:pPr>
        <w:spacing w:before="240" w:line="240" w:lineRule="auto"/>
        <w:rPr>
          <w:rFonts w:ascii="Times New Roman" w:eastAsia="Times New Roman" w:hAnsi="Times New Roman"/>
          <w:b/>
          <w:bCs/>
          <w:color w:val="003296"/>
          <w:kern w:val="36"/>
          <w:sz w:val="28"/>
          <w:szCs w:val="24"/>
          <w:lang w:eastAsia="en-IN"/>
        </w:rPr>
      </w:pPr>
      <w:r>
        <w:rPr>
          <w:noProof/>
          <w:lang w:val="en-US"/>
        </w:rPr>
        <mc:AlternateContent>
          <mc:Choice Requires="wps">
            <w:drawing>
              <wp:anchor distT="0" distB="0" distL="114300" distR="114300" simplePos="0" relativeHeight="251661312" behindDoc="0" locked="0" layoutInCell="1" allowOverlap="1" wp14:anchorId="0F8C76E4" wp14:editId="11E06D61">
                <wp:simplePos x="0" y="0"/>
                <wp:positionH relativeFrom="column">
                  <wp:posOffset>3056973</wp:posOffset>
                </wp:positionH>
                <wp:positionV relativeFrom="paragraph">
                  <wp:posOffset>31805</wp:posOffset>
                </wp:positionV>
                <wp:extent cx="3162548" cy="2476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548"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8BD3D7" w14:textId="27A9D0A6" w:rsidR="00B13E8C" w:rsidRPr="0065598E" w:rsidRDefault="00B13E8C" w:rsidP="00D67324">
                            <w:pPr>
                              <w:spacing w:after="0" w:line="240" w:lineRule="auto"/>
                              <w:rPr>
                                <w:rFonts w:ascii="Times New Roman" w:hAnsi="Times New Roman"/>
                                <w:sz w:val="20"/>
                                <w:szCs w:val="16"/>
                              </w:rPr>
                            </w:pPr>
                            <w:r>
                              <w:rPr>
                                <w:rFonts w:ascii="Times New Roman" w:hAnsi="Times New Roman"/>
                                <w:sz w:val="20"/>
                                <w:szCs w:val="16"/>
                              </w:rPr>
                              <w:t xml:space="preserve">DOI: </w:t>
                            </w:r>
                            <w:r w:rsidR="00D67324">
                              <w:rPr>
                                <w:rFonts w:ascii="Times New Roman" w:hAnsi="Times New Roman"/>
                                <w:sz w:val="20"/>
                                <w:szCs w:val="16"/>
                              </w:rPr>
                              <w:t>http</w:t>
                            </w:r>
                            <w:r w:rsidR="00165ACC">
                              <w:rPr>
                                <w:rFonts w:ascii="Times New Roman" w:hAnsi="Times New Roman"/>
                                <w:sz w:val="20"/>
                                <w:szCs w:val="16"/>
                              </w:rPr>
                              <w:t>s</w:t>
                            </w:r>
                            <w:r w:rsidR="00D67324">
                              <w:rPr>
                                <w:rFonts w:ascii="Times New Roman" w:hAnsi="Times New Roman"/>
                                <w:sz w:val="20"/>
                                <w:szCs w:val="16"/>
                              </w:rPr>
                              <w:t>://dx.doi.org/</w:t>
                            </w:r>
                            <w:r w:rsidR="00AD1CC5">
                              <w:rPr>
                                <w:rFonts w:ascii="Times New Roman" w:hAnsi="Times New Roman"/>
                                <w:sz w:val="20"/>
                                <w:szCs w:val="16"/>
                              </w:rPr>
                              <w:t>10.18203/2349-2902.isj20</w:t>
                            </w:r>
                            <w:r w:rsidR="00D00BB1">
                              <w:rPr>
                                <w:rFonts w:ascii="Times New Roman" w:hAnsi="Times New Roman"/>
                                <w:sz w:val="20"/>
                                <w:szCs w:val="16"/>
                              </w:rPr>
                              <w:t>2</w:t>
                            </w:r>
                            <w:r w:rsidR="000C3226">
                              <w:rPr>
                                <w:rFonts w:ascii="Times New Roman" w:hAnsi="Times New Roman"/>
                                <w:sz w:val="20"/>
                                <w:szCs w:val="16"/>
                              </w:rPr>
                              <w:t>5</w:t>
                            </w:r>
                            <w:r w:rsidR="0012708E" w:rsidRPr="0012708E">
                              <w:rPr>
                                <w:rFonts w:ascii="Times New Roman" w:hAnsi="Times New Roman"/>
                                <w:sz w:val="20"/>
                                <w:szCs w:val="16"/>
                              </w:rPr>
                              <w:t>1196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8C76E4" id="_x0000_t202" coordsize="21600,21600" o:spt="202" path="m,l,21600r21600,l21600,xe">
                <v:stroke joinstyle="miter"/>
                <v:path gradientshapeok="t" o:connecttype="rect"/>
              </v:shapetype>
              <v:shape id="Text Box 34" o:spid="_x0000_s1026" type="#_x0000_t202" style="position:absolute;margin-left:240.7pt;margin-top:2.5pt;width:249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" fillcolor="white [3201]" stroked="f" strokeweight=".5pt">
                <v:path arrowok="t"/>
                <v:textbox>
                  <w:txbxContent>
                    <w:p w14:paraId="078BD3D7" w14:textId="27A9D0A6" w:rsidR="00B13E8C" w:rsidRPr="0065598E" w:rsidRDefault="00B13E8C" w:rsidP="00D67324">
                      <w:pPr>
                        <w:spacing w:after="0" w:line="240" w:lineRule="auto"/>
                        <w:rPr>
                          <w:rFonts w:ascii="Times New Roman" w:hAnsi="Times New Roman"/>
                          <w:sz w:val="20"/>
                          <w:szCs w:val="16"/>
                        </w:rPr>
                      </w:pPr>
                      <w:r>
                        <w:rPr>
                          <w:rFonts w:ascii="Times New Roman" w:hAnsi="Times New Roman"/>
                          <w:sz w:val="20"/>
                          <w:szCs w:val="16"/>
                        </w:rPr>
                        <w:t xml:space="preserve">DOI: </w:t>
                      </w:r>
                      <w:r w:rsidR="00D67324">
                        <w:rPr>
                          <w:rFonts w:ascii="Times New Roman" w:hAnsi="Times New Roman"/>
                          <w:sz w:val="20"/>
                          <w:szCs w:val="16"/>
                        </w:rPr>
                        <w:t>http</w:t>
                      </w:r>
                      <w:r w:rsidR="00165ACC">
                        <w:rPr>
                          <w:rFonts w:ascii="Times New Roman" w:hAnsi="Times New Roman"/>
                          <w:sz w:val="20"/>
                          <w:szCs w:val="16"/>
                        </w:rPr>
                        <w:t>s</w:t>
                      </w:r>
                      <w:r w:rsidR="00D67324">
                        <w:rPr>
                          <w:rFonts w:ascii="Times New Roman" w:hAnsi="Times New Roman"/>
                          <w:sz w:val="20"/>
                          <w:szCs w:val="16"/>
                        </w:rPr>
                        <w:t>://dx.doi.org/</w:t>
                      </w:r>
                      <w:r w:rsidR="00AD1CC5">
                        <w:rPr>
                          <w:rFonts w:ascii="Times New Roman" w:hAnsi="Times New Roman"/>
                          <w:sz w:val="20"/>
                          <w:szCs w:val="16"/>
                        </w:rPr>
                        <w:t>10.18203/2349-2902.isj20</w:t>
                      </w:r>
                      <w:r w:rsidR="00D00BB1">
                        <w:rPr>
                          <w:rFonts w:ascii="Times New Roman" w:hAnsi="Times New Roman"/>
                          <w:sz w:val="20"/>
                          <w:szCs w:val="16"/>
                        </w:rPr>
                        <w:t>2</w:t>
                      </w:r>
                      <w:r w:rsidR="000C3226">
                        <w:rPr>
                          <w:rFonts w:ascii="Times New Roman" w:hAnsi="Times New Roman"/>
                          <w:sz w:val="20"/>
                          <w:szCs w:val="16"/>
                        </w:rPr>
                        <w:t>5</w:t>
                      </w:r>
                      <w:r w:rsidR="0012708E" w:rsidRPr="0012708E">
                        <w:rPr>
                          <w:rFonts w:ascii="Times New Roman" w:hAnsi="Times New Roman"/>
                          <w:sz w:val="20"/>
                          <w:szCs w:val="16"/>
                        </w:rPr>
                        <w:t>1196</w:t>
                      </w:r>
                    </w:p>
                  </w:txbxContent>
                </v:textbox>
              </v:shape>
            </w:pict>
          </mc:Fallback>
        </mc:AlternateContent>
      </w:r>
      <w:r>
        <w:rPr>
          <w:rFonts w:ascii="Times New Roman" w:eastAsia="Times New Roman" w:hAnsi="Times New Roman"/>
          <w:b/>
          <w:bCs/>
          <w:noProof/>
          <w:color w:val="003296"/>
          <w:kern w:val="36"/>
          <w:sz w:val="24"/>
          <w:szCs w:val="20"/>
          <w:lang w:val="en-US"/>
        </w:rPr>
        <mc:AlternateContent>
          <mc:Choice Requires="wps">
            <w:drawing>
              <wp:anchor distT="4294967295" distB="4294967295" distL="114300" distR="114300" simplePos="0" relativeHeight="251660288" behindDoc="0" locked="0" layoutInCell="1" allowOverlap="1" wp14:anchorId="65DB0714" wp14:editId="7A971A7F">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281F"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" strokecolor="#4f81bd [3204]">
                <o:lock v:ext="edit" shapetype="f"/>
              </v:line>
            </w:pict>
          </mc:Fallback>
        </mc:AlternateContent>
      </w:r>
      <w:r w:rsidR="00411C90">
        <w:rPr>
          <w:rFonts w:ascii="Times New Roman" w:eastAsia="Times New Roman" w:hAnsi="Times New Roman"/>
          <w:b/>
          <w:bCs/>
          <w:color w:val="003296"/>
          <w:kern w:val="36"/>
          <w:sz w:val="28"/>
          <w:szCs w:val="24"/>
          <w:lang w:eastAsia="en-IN"/>
        </w:rPr>
        <w:t>Case Report</w:t>
      </w:r>
    </w:p>
    <w:p w14:paraId="61F482AC" w14:textId="7CC8BEF5" w:rsidR="000827D0" w:rsidRPr="00194281" w:rsidRDefault="0052791E" w:rsidP="00622F80">
      <w:pPr>
        <w:pStyle w:val="AT"/>
      </w:pPr>
      <w:r w:rsidRPr="0052791E">
        <w:t xml:space="preserve">Pelvic </w:t>
      </w:r>
      <w:r w:rsidR="00682F3E" w:rsidRPr="0052791E">
        <w:t xml:space="preserve">ectopic kidney with malrotation: a rare case report </w:t>
      </w:r>
      <w:r w:rsidR="004731B0">
        <w:t xml:space="preserve">                                   </w:t>
      </w:r>
      <w:r w:rsidR="00682F3E" w:rsidRPr="0052791E">
        <w:t>of renal</w:t>
      </w:r>
      <w:r w:rsidR="004731B0">
        <w:t xml:space="preserve"> </w:t>
      </w:r>
      <w:r w:rsidR="00682F3E" w:rsidRPr="0052791E">
        <w:t>cell carcinoma</w:t>
      </w:r>
    </w:p>
    <w:p w14:paraId="7C45EEB3" w14:textId="5202D550" w:rsidR="000827D0" w:rsidRPr="00FF2F9D" w:rsidRDefault="00EE51FA" w:rsidP="00FF2F9D">
      <w:pPr>
        <w:pStyle w:val="Author"/>
        <w:rPr>
          <w:lang w:val="en-US"/>
        </w:rPr>
      </w:pPr>
      <w:r w:rsidRPr="00EE51FA">
        <w:rPr>
          <w:lang w:val="en-US"/>
        </w:rPr>
        <w:t>Praneeth Aregala*, Sreehari Gowda, Sachin Marda, T</w:t>
      </w:r>
      <w:r w:rsidR="00682F3E">
        <w:rPr>
          <w:lang w:val="en-US"/>
        </w:rPr>
        <w:t xml:space="preserve">. </w:t>
      </w:r>
      <w:r w:rsidRPr="00EE51FA">
        <w:rPr>
          <w:lang w:val="en-US"/>
        </w:rPr>
        <w:t>M</w:t>
      </w:r>
      <w:r w:rsidR="00682F3E">
        <w:rPr>
          <w:lang w:val="en-US"/>
        </w:rPr>
        <w:t xml:space="preserve">. </w:t>
      </w:r>
      <w:r w:rsidRPr="00EE51FA">
        <w:rPr>
          <w:lang w:val="en-US"/>
        </w:rPr>
        <w:t>Jyoshna</w:t>
      </w:r>
    </w:p>
    <w:p w14:paraId="21E350A6" w14:textId="77777777" w:rsidR="00D33916" w:rsidRPr="000827D0" w:rsidRDefault="001A6F36" w:rsidP="000827D0">
      <w:pPr>
        <w:spacing w:before="240" w:line="240" w:lineRule="auto"/>
        <w:jc w:val="center"/>
        <w:rPr>
          <w:rFonts w:ascii="Times New Roman" w:eastAsia="Times New Roman" w:hAnsi="Times New Roman"/>
          <w:b/>
          <w:bCs/>
          <w:kern w:val="36"/>
          <w:sz w:val="24"/>
          <w:szCs w:val="20"/>
          <w:lang w:eastAsia="en-IN"/>
        </w:rPr>
      </w:pPr>
      <w:r>
        <w:rPr>
          <w:rFonts w:ascii="Times New Roman" w:eastAsia="Times New Roman" w:hAnsi="Times New Roman"/>
          <w:b/>
          <w:bCs/>
          <w:noProof/>
          <w:kern w:val="36"/>
          <w:sz w:val="28"/>
          <w:szCs w:val="24"/>
          <w:lang w:val="en-US"/>
        </w:rPr>
        <mc:AlternateContent>
          <mc:Choice Requires="wps">
            <w:drawing>
              <wp:anchor distT="0" distB="0" distL="114300" distR="114300" simplePos="0" relativeHeight="251655168" behindDoc="0" locked="0" layoutInCell="1" allowOverlap="1" wp14:anchorId="33EF2628" wp14:editId="7F30CFCA">
                <wp:simplePos x="0" y="0"/>
                <wp:positionH relativeFrom="column">
                  <wp:posOffset>-10382</wp:posOffset>
                </wp:positionH>
                <wp:positionV relativeFrom="paragraph">
                  <wp:posOffset>67901</wp:posOffset>
                </wp:positionV>
                <wp:extent cx="6257925" cy="2030818"/>
                <wp:effectExtent l="0" t="0" r="9525" b="762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030818"/>
                        </a:xfrm>
                        <a:prstGeom prst="rect">
                          <a:avLst/>
                        </a:prstGeom>
                        <a:solidFill>
                          <a:srgbClr val="FFFFFF"/>
                        </a:solidFill>
                        <a:ln w="6350" cap="sq">
                          <a:noFill/>
                          <a:round/>
                          <a:headEnd/>
                          <a:tailEnd/>
                        </a:ln>
                      </wps:spPr>
                      <wps:txbx>
                        <w:txbxContent>
                          <w:p w14:paraId="3C5BB37B" w14:textId="7530B314" w:rsidR="00E15C25" w:rsidRDefault="00B13E8C" w:rsidP="005D5B68">
                            <w:pPr>
                              <w:pStyle w:val="affiliation"/>
                            </w:pPr>
                            <w:r w:rsidRPr="00682F3E">
                              <w:t>Department of</w:t>
                            </w:r>
                            <w:r w:rsidR="00EF7EA9" w:rsidRPr="00682F3E">
                              <w:rPr>
                                <w:rFonts w:ascii="Calibri" w:eastAsia="Times New Roman" w:hAnsi="Calibri" w:cs="Arial"/>
                                <w:sz w:val="32"/>
                                <w:szCs w:val="32"/>
                                <w:lang w:val="en-US"/>
                              </w:rPr>
                              <w:t xml:space="preserve"> </w:t>
                            </w:r>
                            <w:r w:rsidR="00CA2372" w:rsidRPr="00CA2372">
                              <w:rPr>
                                <w:lang w:val="en-US"/>
                              </w:rPr>
                              <w:t>Surgical Oncology, Yashoda Super Specialty Hospitals, Somajiguda, Hyderabad, Telangana,</w:t>
                            </w:r>
                            <w:r w:rsidR="00487647" w:rsidRPr="00682F3E">
                              <w:rPr>
                                <w:lang w:val="en-US"/>
                              </w:rPr>
                              <w:t xml:space="preserve"> India</w:t>
                            </w:r>
                          </w:p>
                          <w:p w14:paraId="3B3E1CEB" w14:textId="77777777" w:rsidR="00B13E8C" w:rsidRPr="00480148" w:rsidRDefault="00B13E8C" w:rsidP="005874B4">
                            <w:pPr>
                              <w:spacing w:after="0" w:line="240" w:lineRule="auto"/>
                              <w:rPr>
                                <w:rFonts w:ascii="Times New Roman" w:hAnsi="Times New Roman"/>
                                <w:sz w:val="20"/>
                                <w:szCs w:val="20"/>
                              </w:rPr>
                            </w:pPr>
                          </w:p>
                          <w:p w14:paraId="58E82B27" w14:textId="3EDDAA65" w:rsidR="00B13E8C" w:rsidRDefault="00B13E8C"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A83335">
                              <w:rPr>
                                <w:rFonts w:ascii="Times New Roman" w:hAnsi="Times New Roman"/>
                                <w:sz w:val="20"/>
                                <w:szCs w:val="20"/>
                              </w:rPr>
                              <w:t>23</w:t>
                            </w:r>
                            <w:r w:rsidR="00DB5A86">
                              <w:rPr>
                                <w:rFonts w:ascii="Times New Roman" w:hAnsi="Times New Roman"/>
                                <w:sz w:val="20"/>
                                <w:szCs w:val="20"/>
                              </w:rPr>
                              <w:t xml:space="preserve"> </w:t>
                            </w:r>
                            <w:r w:rsidR="00A83335">
                              <w:rPr>
                                <w:rFonts w:ascii="Times New Roman" w:hAnsi="Times New Roman"/>
                                <w:sz w:val="20"/>
                                <w:szCs w:val="20"/>
                              </w:rPr>
                              <w:t>Febr</w:t>
                            </w:r>
                            <w:r w:rsidR="005544CC" w:rsidRPr="005544CC">
                              <w:rPr>
                                <w:rFonts w:ascii="Times New Roman" w:hAnsi="Times New Roman"/>
                                <w:sz w:val="20"/>
                                <w:szCs w:val="20"/>
                              </w:rPr>
                              <w:t>uary 2025</w:t>
                            </w:r>
                          </w:p>
                          <w:p w14:paraId="7EAB4520" w14:textId="4F8CE16C" w:rsidR="00AE1DB5" w:rsidRDefault="00AE1DB5" w:rsidP="00AE1DB5">
                            <w:pPr>
                              <w:spacing w:after="0" w:line="240" w:lineRule="auto"/>
                              <w:rPr>
                                <w:rFonts w:ascii="Times New Roman" w:hAnsi="Times New Roman"/>
                                <w:sz w:val="20"/>
                                <w:szCs w:val="20"/>
                              </w:rPr>
                            </w:pPr>
                            <w:r>
                              <w:rPr>
                                <w:rFonts w:ascii="Times New Roman" w:hAnsi="Times New Roman"/>
                                <w:b/>
                                <w:sz w:val="20"/>
                                <w:szCs w:val="20"/>
                              </w:rPr>
                              <w:t xml:space="preserve">Revised: </w:t>
                            </w:r>
                            <w:r w:rsidR="00A83335">
                              <w:rPr>
                                <w:rFonts w:ascii="Times New Roman" w:hAnsi="Times New Roman"/>
                                <w:sz w:val="20"/>
                                <w:szCs w:val="20"/>
                              </w:rPr>
                              <w:t>17</w:t>
                            </w:r>
                            <w:r w:rsidR="005352D0">
                              <w:rPr>
                                <w:rFonts w:ascii="Times New Roman" w:hAnsi="Times New Roman"/>
                                <w:sz w:val="20"/>
                                <w:szCs w:val="20"/>
                              </w:rPr>
                              <w:t xml:space="preserve"> </w:t>
                            </w:r>
                            <w:r w:rsidR="00A83335">
                              <w:rPr>
                                <w:rFonts w:ascii="Times New Roman" w:hAnsi="Times New Roman"/>
                                <w:sz w:val="20"/>
                                <w:szCs w:val="20"/>
                              </w:rPr>
                              <w:t>March</w:t>
                            </w:r>
                            <w:r w:rsidR="005544CC" w:rsidRPr="005544CC">
                              <w:rPr>
                                <w:rFonts w:ascii="Times New Roman" w:hAnsi="Times New Roman"/>
                                <w:sz w:val="20"/>
                                <w:szCs w:val="20"/>
                              </w:rPr>
                              <w:t xml:space="preserve"> 2025</w:t>
                            </w:r>
                          </w:p>
                          <w:p w14:paraId="0B87CC32" w14:textId="2E4983A4" w:rsidR="00AE1DB5" w:rsidRDefault="00AE1DB5" w:rsidP="00AE1DB5">
                            <w:pPr>
                              <w:spacing w:after="0" w:line="240" w:lineRule="auto"/>
                              <w:rPr>
                                <w:rFonts w:ascii="Times New Roman" w:hAnsi="Times New Roman"/>
                                <w:sz w:val="20"/>
                                <w:szCs w:val="20"/>
                              </w:rPr>
                            </w:pPr>
                            <w:r>
                              <w:rPr>
                                <w:rFonts w:ascii="Times New Roman" w:hAnsi="Times New Roman"/>
                                <w:b/>
                                <w:sz w:val="20"/>
                                <w:szCs w:val="20"/>
                              </w:rPr>
                              <w:t xml:space="preserve">Accepted: </w:t>
                            </w:r>
                            <w:r w:rsidR="00A83335">
                              <w:rPr>
                                <w:rFonts w:ascii="Times New Roman" w:hAnsi="Times New Roman"/>
                                <w:sz w:val="20"/>
                                <w:szCs w:val="20"/>
                              </w:rPr>
                              <w:t>21</w:t>
                            </w:r>
                            <w:r w:rsidR="005352D0">
                              <w:rPr>
                                <w:rFonts w:ascii="Times New Roman" w:hAnsi="Times New Roman"/>
                                <w:sz w:val="20"/>
                                <w:szCs w:val="20"/>
                              </w:rPr>
                              <w:t xml:space="preserve"> </w:t>
                            </w:r>
                            <w:r w:rsidR="00A83335">
                              <w:rPr>
                                <w:rFonts w:ascii="Times New Roman" w:hAnsi="Times New Roman"/>
                                <w:sz w:val="20"/>
                                <w:szCs w:val="20"/>
                              </w:rPr>
                              <w:t>March</w:t>
                            </w:r>
                            <w:r w:rsidR="005544CC" w:rsidRPr="005544CC">
                              <w:rPr>
                                <w:rFonts w:ascii="Times New Roman" w:hAnsi="Times New Roman"/>
                                <w:sz w:val="20"/>
                                <w:szCs w:val="20"/>
                              </w:rPr>
                              <w:t xml:space="preserve"> 2025</w:t>
                            </w:r>
                          </w:p>
                          <w:p w14:paraId="025DCAA0" w14:textId="77777777" w:rsidR="00B13E8C" w:rsidRDefault="00B13E8C" w:rsidP="005874B4">
                            <w:pPr>
                              <w:spacing w:after="0" w:line="240" w:lineRule="auto"/>
                              <w:rPr>
                                <w:rFonts w:ascii="Times New Roman" w:hAnsi="Times New Roman"/>
                                <w:sz w:val="20"/>
                                <w:szCs w:val="20"/>
                              </w:rPr>
                            </w:pPr>
                          </w:p>
                          <w:p w14:paraId="63331CC9" w14:textId="77777777" w:rsidR="00B13E8C" w:rsidRPr="001E1999" w:rsidRDefault="00B13E8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3AE441DC" w14:textId="654E85A7" w:rsidR="00B13E8C" w:rsidRDefault="00B13E8C" w:rsidP="00C1578E">
                            <w:pPr>
                              <w:pStyle w:val="email"/>
                            </w:pPr>
                            <w:r>
                              <w:t>Dr.</w:t>
                            </w:r>
                            <w:r w:rsidR="001E5DD7" w:rsidRPr="001E5DD7">
                              <w:t xml:space="preserve"> </w:t>
                            </w:r>
                            <w:r w:rsidR="00EE51FA" w:rsidRPr="00EE51FA">
                              <w:t>Praneeth Aregala</w:t>
                            </w:r>
                            <w:r>
                              <w:t>,</w:t>
                            </w:r>
                          </w:p>
                          <w:p w14:paraId="61BF628C" w14:textId="2647C12B" w:rsidR="00B13E8C" w:rsidRPr="00682F3E" w:rsidRDefault="00B13E8C" w:rsidP="00C1578E">
                            <w:pPr>
                              <w:pStyle w:val="email"/>
                              <w:rPr>
                                <w:lang w:val="de-DE"/>
                              </w:rPr>
                            </w:pPr>
                            <w:r w:rsidRPr="00682F3E">
                              <w:rPr>
                                <w:lang w:val="de-DE"/>
                              </w:rPr>
                              <w:t xml:space="preserve">E-mail: </w:t>
                            </w:r>
                            <w:r w:rsidR="00EE51FA" w:rsidRPr="00682F3E">
                              <w:rPr>
                                <w:lang w:val="de-DE"/>
                              </w:rPr>
                              <w:t>pranethraju.a@gmail.com</w:t>
                            </w:r>
                          </w:p>
                          <w:p w14:paraId="06347598" w14:textId="77777777" w:rsidR="00B13E8C" w:rsidRPr="00682F3E" w:rsidRDefault="00B13E8C" w:rsidP="005874B4">
                            <w:pPr>
                              <w:spacing w:after="0" w:line="240" w:lineRule="auto"/>
                              <w:rPr>
                                <w:rFonts w:ascii="Times New Roman" w:hAnsi="Times New Roman"/>
                                <w:sz w:val="20"/>
                                <w:szCs w:val="20"/>
                                <w:lang w:val="de-DE"/>
                              </w:rPr>
                            </w:pPr>
                          </w:p>
                          <w:p w14:paraId="25900ECE" w14:textId="77777777" w:rsidR="00B13E8C" w:rsidRPr="00480148" w:rsidRDefault="002B5602" w:rsidP="00C1578E">
                            <w:pPr>
                              <w:pStyle w:val="email"/>
                            </w:pPr>
                            <w:r w:rsidRPr="002B5602">
                              <w:rPr>
                                <w:b/>
                              </w:rPr>
                              <w:t>Copyright:</w:t>
                            </w:r>
                            <w:r>
                              <w:t xml:space="preserve"> </w:t>
                            </w:r>
                            <w:r w:rsidR="00B13E8C" w:rsidRPr="00E87EBF">
                              <w:t xml:space="preserve">© </w:t>
                            </w:r>
                            <w:r w:rsidRPr="002B5602">
                              <w:t>the author(s), publisher and licensee Medip Academy</w:t>
                            </w:r>
                            <w:r w:rsidR="00B13E8C" w:rsidRPr="00E87EBF">
                              <w:t xml:space="preserve">. This is an open-access article distributed under the terms of the Creative Commons Attribution </w:t>
                            </w:r>
                            <w:r w:rsidR="00B13E8C">
                              <w:t xml:space="preserve">Non-Commercial </w:t>
                            </w:r>
                            <w:r w:rsidR="00B13E8C" w:rsidRPr="00E87EBF">
                              <w:t xml:space="preserve">License, which permits unrestricted </w:t>
                            </w:r>
                            <w:r w:rsidR="00B13E8C">
                              <w:t xml:space="preserve">non-commercial </w:t>
                            </w:r>
                            <w:r w:rsidR="00B13E8C"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F2628" id="Text Box 2" o:spid="_x0000_s1027" type="#_x0000_t202" style="position:absolute;left:0;text-align:left;margin-left:-.8pt;margin-top:5.35pt;width:492.75pt;height:15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" stroked="f" strokeweight=".5pt">
                <v:stroke joinstyle="round" endcap="square"/>
                <v:textbox>
                  <w:txbxContent>
                    <w:p w14:paraId="3C5BB37B" w14:textId="7530B314" w:rsidR="00E15C25" w:rsidRDefault="00B13E8C" w:rsidP="005D5B68">
                      <w:pPr>
                        <w:pStyle w:val="affiliation"/>
                      </w:pPr>
                      <w:r w:rsidRPr="00682F3E">
                        <w:t>Department of</w:t>
                      </w:r>
                      <w:r w:rsidR="00EF7EA9" w:rsidRPr="00682F3E">
                        <w:rPr>
                          <w:rFonts w:ascii="Calibri" w:eastAsia="Times New Roman" w:hAnsi="Calibri" w:cs="Arial"/>
                          <w:sz w:val="32"/>
                          <w:szCs w:val="32"/>
                          <w:lang w:val="en-US"/>
                        </w:rPr>
                        <w:t xml:space="preserve"> </w:t>
                      </w:r>
                      <w:r w:rsidR="00CA2372" w:rsidRPr="00CA2372">
                        <w:rPr>
                          <w:lang w:val="en-US"/>
                        </w:rPr>
                        <w:t>Surgical Oncology, Yashoda Super Specialty Hospitals, Somajiguda, Hyderabad, Telangana,</w:t>
                      </w:r>
                      <w:r w:rsidR="00487647" w:rsidRPr="00682F3E">
                        <w:rPr>
                          <w:lang w:val="en-US"/>
                        </w:rPr>
                        <w:t xml:space="preserve"> India</w:t>
                      </w:r>
                    </w:p>
                    <w:p w14:paraId="3B3E1CEB" w14:textId="77777777" w:rsidR="00B13E8C" w:rsidRPr="00480148" w:rsidRDefault="00B13E8C" w:rsidP="005874B4">
                      <w:pPr>
                        <w:spacing w:after="0" w:line="240" w:lineRule="auto"/>
                        <w:rPr>
                          <w:rFonts w:ascii="Times New Roman" w:hAnsi="Times New Roman"/>
                          <w:sz w:val="20"/>
                          <w:szCs w:val="20"/>
                        </w:rPr>
                      </w:pPr>
                    </w:p>
                    <w:p w14:paraId="58E82B27" w14:textId="3EDDAA65" w:rsidR="00B13E8C" w:rsidRDefault="00B13E8C"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A83335">
                        <w:rPr>
                          <w:rFonts w:ascii="Times New Roman" w:hAnsi="Times New Roman"/>
                          <w:sz w:val="20"/>
                          <w:szCs w:val="20"/>
                        </w:rPr>
                        <w:t>23</w:t>
                      </w:r>
                      <w:r w:rsidR="00DB5A86">
                        <w:rPr>
                          <w:rFonts w:ascii="Times New Roman" w:hAnsi="Times New Roman"/>
                          <w:sz w:val="20"/>
                          <w:szCs w:val="20"/>
                        </w:rPr>
                        <w:t xml:space="preserve"> </w:t>
                      </w:r>
                      <w:r w:rsidR="00A83335">
                        <w:rPr>
                          <w:rFonts w:ascii="Times New Roman" w:hAnsi="Times New Roman"/>
                          <w:sz w:val="20"/>
                          <w:szCs w:val="20"/>
                        </w:rPr>
                        <w:t>Febr</w:t>
                      </w:r>
                      <w:r w:rsidR="005544CC" w:rsidRPr="005544CC">
                        <w:rPr>
                          <w:rFonts w:ascii="Times New Roman" w:hAnsi="Times New Roman"/>
                          <w:sz w:val="20"/>
                          <w:szCs w:val="20"/>
                        </w:rPr>
                        <w:t>uary 2025</w:t>
                      </w:r>
                    </w:p>
                    <w:p w14:paraId="7EAB4520" w14:textId="4F8CE16C" w:rsidR="00AE1DB5" w:rsidRDefault="00AE1DB5" w:rsidP="00AE1DB5">
                      <w:pPr>
                        <w:spacing w:after="0" w:line="240" w:lineRule="auto"/>
                        <w:rPr>
                          <w:rFonts w:ascii="Times New Roman" w:hAnsi="Times New Roman"/>
                          <w:sz w:val="20"/>
                          <w:szCs w:val="20"/>
                        </w:rPr>
                      </w:pPr>
                      <w:r>
                        <w:rPr>
                          <w:rFonts w:ascii="Times New Roman" w:hAnsi="Times New Roman"/>
                          <w:b/>
                          <w:sz w:val="20"/>
                          <w:szCs w:val="20"/>
                        </w:rPr>
                        <w:t xml:space="preserve">Revised: </w:t>
                      </w:r>
                      <w:r w:rsidR="00A83335">
                        <w:rPr>
                          <w:rFonts w:ascii="Times New Roman" w:hAnsi="Times New Roman"/>
                          <w:sz w:val="20"/>
                          <w:szCs w:val="20"/>
                        </w:rPr>
                        <w:t>17</w:t>
                      </w:r>
                      <w:r w:rsidR="005352D0">
                        <w:rPr>
                          <w:rFonts w:ascii="Times New Roman" w:hAnsi="Times New Roman"/>
                          <w:sz w:val="20"/>
                          <w:szCs w:val="20"/>
                        </w:rPr>
                        <w:t xml:space="preserve"> </w:t>
                      </w:r>
                      <w:r w:rsidR="00A83335">
                        <w:rPr>
                          <w:rFonts w:ascii="Times New Roman" w:hAnsi="Times New Roman"/>
                          <w:sz w:val="20"/>
                          <w:szCs w:val="20"/>
                        </w:rPr>
                        <w:t>March</w:t>
                      </w:r>
                      <w:r w:rsidR="005544CC" w:rsidRPr="005544CC">
                        <w:rPr>
                          <w:rFonts w:ascii="Times New Roman" w:hAnsi="Times New Roman"/>
                          <w:sz w:val="20"/>
                          <w:szCs w:val="20"/>
                        </w:rPr>
                        <w:t xml:space="preserve"> 2025</w:t>
                      </w:r>
                    </w:p>
                    <w:p w14:paraId="0B87CC32" w14:textId="2E4983A4" w:rsidR="00AE1DB5" w:rsidRDefault="00AE1DB5" w:rsidP="00AE1DB5">
                      <w:pPr>
                        <w:spacing w:after="0" w:line="240" w:lineRule="auto"/>
                        <w:rPr>
                          <w:rFonts w:ascii="Times New Roman" w:hAnsi="Times New Roman"/>
                          <w:sz w:val="20"/>
                          <w:szCs w:val="20"/>
                        </w:rPr>
                      </w:pPr>
                      <w:r>
                        <w:rPr>
                          <w:rFonts w:ascii="Times New Roman" w:hAnsi="Times New Roman"/>
                          <w:b/>
                          <w:sz w:val="20"/>
                          <w:szCs w:val="20"/>
                        </w:rPr>
                        <w:t xml:space="preserve">Accepted: </w:t>
                      </w:r>
                      <w:r w:rsidR="00A83335">
                        <w:rPr>
                          <w:rFonts w:ascii="Times New Roman" w:hAnsi="Times New Roman"/>
                          <w:sz w:val="20"/>
                          <w:szCs w:val="20"/>
                        </w:rPr>
                        <w:t>21</w:t>
                      </w:r>
                      <w:r w:rsidR="005352D0">
                        <w:rPr>
                          <w:rFonts w:ascii="Times New Roman" w:hAnsi="Times New Roman"/>
                          <w:sz w:val="20"/>
                          <w:szCs w:val="20"/>
                        </w:rPr>
                        <w:t xml:space="preserve"> </w:t>
                      </w:r>
                      <w:r w:rsidR="00A83335">
                        <w:rPr>
                          <w:rFonts w:ascii="Times New Roman" w:hAnsi="Times New Roman"/>
                          <w:sz w:val="20"/>
                          <w:szCs w:val="20"/>
                        </w:rPr>
                        <w:t>March</w:t>
                      </w:r>
                      <w:r w:rsidR="005544CC" w:rsidRPr="005544CC">
                        <w:rPr>
                          <w:rFonts w:ascii="Times New Roman" w:hAnsi="Times New Roman"/>
                          <w:sz w:val="20"/>
                          <w:szCs w:val="20"/>
                        </w:rPr>
                        <w:t xml:space="preserve"> 2025</w:t>
                      </w:r>
                    </w:p>
                    <w:p w14:paraId="025DCAA0" w14:textId="77777777" w:rsidR="00B13E8C" w:rsidRDefault="00B13E8C" w:rsidP="005874B4">
                      <w:pPr>
                        <w:spacing w:after="0" w:line="240" w:lineRule="auto"/>
                        <w:rPr>
                          <w:rFonts w:ascii="Times New Roman" w:hAnsi="Times New Roman"/>
                          <w:sz w:val="20"/>
                          <w:szCs w:val="20"/>
                        </w:rPr>
                      </w:pPr>
                    </w:p>
                    <w:p w14:paraId="63331CC9" w14:textId="77777777" w:rsidR="00B13E8C" w:rsidRPr="001E1999" w:rsidRDefault="00B13E8C"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3AE441DC" w14:textId="654E85A7" w:rsidR="00B13E8C" w:rsidRDefault="00B13E8C" w:rsidP="00C1578E">
                      <w:pPr>
                        <w:pStyle w:val="email"/>
                      </w:pPr>
                      <w:r>
                        <w:t>Dr.</w:t>
                      </w:r>
                      <w:r w:rsidR="001E5DD7" w:rsidRPr="001E5DD7">
                        <w:t xml:space="preserve"> </w:t>
                      </w:r>
                      <w:r w:rsidR="00EE51FA" w:rsidRPr="00EE51FA">
                        <w:t>Praneeth Aregala</w:t>
                      </w:r>
                      <w:r>
                        <w:t>,</w:t>
                      </w:r>
                    </w:p>
                    <w:p w14:paraId="61BF628C" w14:textId="2647C12B" w:rsidR="00B13E8C" w:rsidRPr="00682F3E" w:rsidRDefault="00B13E8C" w:rsidP="00C1578E">
                      <w:pPr>
                        <w:pStyle w:val="email"/>
                        <w:rPr>
                          <w:lang w:val="de-DE"/>
                        </w:rPr>
                      </w:pPr>
                      <w:r w:rsidRPr="00682F3E">
                        <w:rPr>
                          <w:lang w:val="de-DE"/>
                        </w:rPr>
                        <w:t xml:space="preserve">E-mail: </w:t>
                      </w:r>
                      <w:r w:rsidR="00EE51FA" w:rsidRPr="00682F3E">
                        <w:rPr>
                          <w:lang w:val="de-DE"/>
                        </w:rPr>
                        <w:t>pranethraju.a@gmail.com</w:t>
                      </w:r>
                    </w:p>
                    <w:p w14:paraId="06347598" w14:textId="77777777" w:rsidR="00B13E8C" w:rsidRPr="00682F3E" w:rsidRDefault="00B13E8C" w:rsidP="005874B4">
                      <w:pPr>
                        <w:spacing w:after="0" w:line="240" w:lineRule="auto"/>
                        <w:rPr>
                          <w:rFonts w:ascii="Times New Roman" w:hAnsi="Times New Roman"/>
                          <w:sz w:val="20"/>
                          <w:szCs w:val="20"/>
                          <w:lang w:val="de-DE"/>
                        </w:rPr>
                      </w:pPr>
                    </w:p>
                    <w:p w14:paraId="25900ECE" w14:textId="77777777" w:rsidR="00B13E8C" w:rsidRPr="00480148" w:rsidRDefault="002B5602" w:rsidP="00C1578E">
                      <w:pPr>
                        <w:pStyle w:val="email"/>
                      </w:pPr>
                      <w:r w:rsidRPr="002B5602">
                        <w:rPr>
                          <w:b/>
                        </w:rPr>
                        <w:t>Copyright:</w:t>
                      </w:r>
                      <w:r>
                        <w:t xml:space="preserve"> </w:t>
                      </w:r>
                      <w:r w:rsidR="00B13E8C" w:rsidRPr="00E87EBF">
                        <w:t xml:space="preserve">© </w:t>
                      </w:r>
                      <w:r w:rsidRPr="002B5602">
                        <w:t>the author(s), publisher and licensee Medip Academy</w:t>
                      </w:r>
                      <w:r w:rsidR="00B13E8C" w:rsidRPr="00E87EBF">
                        <w:t xml:space="preserve">. This is an open-access article distributed under the terms of the Creative Commons Attribution </w:t>
                      </w:r>
                      <w:r w:rsidR="00B13E8C">
                        <w:t xml:space="preserve">Non-Commercial </w:t>
                      </w:r>
                      <w:r w:rsidR="00B13E8C" w:rsidRPr="00E87EBF">
                        <w:t xml:space="preserve">License, which permits unrestricted </w:t>
                      </w:r>
                      <w:r w:rsidR="00B13E8C">
                        <w:t xml:space="preserve">non-commercial </w:t>
                      </w:r>
                      <w:r w:rsidR="00B13E8C" w:rsidRPr="00E87EBF">
                        <w:t>use, distribution, and reproduction in any medium, provided the original work is properly cited.</w:t>
                      </w:r>
                    </w:p>
                  </w:txbxContent>
                </v:textbox>
              </v:shape>
            </w:pict>
          </mc:Fallback>
        </mc:AlternateContent>
      </w:r>
      <w:r>
        <w:rPr>
          <w:rFonts w:ascii="Times New Roman" w:eastAsia="Times New Roman" w:hAnsi="Times New Roman"/>
          <w:b/>
          <w:bCs/>
          <w:noProof/>
          <w:color w:val="400040"/>
          <w:kern w:val="36"/>
          <w:sz w:val="24"/>
          <w:szCs w:val="20"/>
          <w:lang w:val="en-US"/>
        </w:rPr>
        <mc:AlternateContent>
          <mc:Choice Requires="wps">
            <w:drawing>
              <wp:anchor distT="4294967295" distB="4294967295" distL="114300" distR="114300" simplePos="0" relativeHeight="251657216" behindDoc="0" locked="0" layoutInCell="1" allowOverlap="1" wp14:anchorId="6CD93C0D" wp14:editId="0EA06735">
                <wp:simplePos x="0" y="0"/>
                <wp:positionH relativeFrom="column">
                  <wp:posOffset>104775</wp:posOffset>
                </wp:positionH>
                <wp:positionV relativeFrom="paragraph">
                  <wp:posOffset>-635</wp:posOffset>
                </wp:positionV>
                <wp:extent cx="3589020" cy="0"/>
                <wp:effectExtent l="0" t="0" r="1143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902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798214"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05pt" to="290.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" strokecolor="#4f81bd [3204]">
                <o:lock v:ext="edit" shapetype="f"/>
              </v:line>
            </w:pict>
          </mc:Fallback>
        </mc:AlternateContent>
      </w:r>
    </w:p>
    <w:p w14:paraId="2899C174"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2D9F4E1E"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384999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2105BECE"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7475A319"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FFEF41C" w14:textId="77777777" w:rsidR="00480148" w:rsidRDefault="007F4FCA"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val="en-US"/>
        </w:rPr>
        <mc:AlternateContent>
          <mc:Choice Requires="wps">
            <w:drawing>
              <wp:anchor distT="0" distB="0" distL="114300" distR="114300" simplePos="0" relativeHeight="251654144" behindDoc="0" locked="0" layoutInCell="1" allowOverlap="1" wp14:anchorId="42B9E39B" wp14:editId="2CD68854">
                <wp:simplePos x="0" y="0"/>
                <wp:positionH relativeFrom="column">
                  <wp:posOffset>10884</wp:posOffset>
                </wp:positionH>
                <wp:positionV relativeFrom="paragraph">
                  <wp:posOffset>29240</wp:posOffset>
                </wp:positionV>
                <wp:extent cx="6215380" cy="1584251"/>
                <wp:effectExtent l="0" t="0" r="1397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84251"/>
                        </a:xfrm>
                        <a:prstGeom prst="rect">
                          <a:avLst/>
                        </a:prstGeom>
                        <a:noFill/>
                        <a:ln w="12700" cap="flat">
                          <a:solidFill>
                            <a:schemeClr val="accent1"/>
                          </a:solidFill>
                          <a:round/>
                          <a:headEnd/>
                          <a:tailEnd/>
                        </a:ln>
                      </wps:spPr>
                      <wps:txbx>
                        <w:txbxContent>
                          <w:p w14:paraId="3CA50FC0" w14:textId="77777777" w:rsidR="00B13E8C" w:rsidRDefault="00B13E8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235A19C9" w14:textId="77777777" w:rsidR="00B13E8C" w:rsidRPr="00211E5E" w:rsidRDefault="00B13E8C" w:rsidP="00FB6437">
                            <w:pPr>
                              <w:spacing w:after="0" w:line="240" w:lineRule="auto"/>
                              <w:jc w:val="both"/>
                              <w:rPr>
                                <w:rFonts w:ascii="Times New Roman" w:hAnsi="Times New Roman"/>
                                <w:b/>
                                <w:bCs/>
                                <w:color w:val="003296"/>
                                <w:sz w:val="20"/>
                                <w:szCs w:val="20"/>
                              </w:rPr>
                            </w:pPr>
                          </w:p>
                          <w:p w14:paraId="263C99A3" w14:textId="26098270" w:rsidR="00EE51FA" w:rsidRPr="00EE51FA" w:rsidRDefault="00EE51FA" w:rsidP="00EE51FA">
                            <w:pPr>
                              <w:pStyle w:val="abstract"/>
                              <w:spacing w:after="0"/>
                              <w:rPr>
                                <w:lang w:val="en-IN"/>
                              </w:rPr>
                            </w:pPr>
                            <w:r w:rsidRPr="00EE51FA">
                              <w:rPr>
                                <w:lang w:val="en-IN"/>
                              </w:rPr>
                              <w:t>The incidence of renal cell carcinoma in a pelvic kidney is rare</w:t>
                            </w:r>
                            <w:r w:rsidR="00320760">
                              <w:rPr>
                                <w:lang w:val="en-IN"/>
                              </w:rPr>
                              <w:t xml:space="preserve"> and</w:t>
                            </w:r>
                            <w:r w:rsidRPr="00EE51FA">
                              <w:rPr>
                                <w:lang w:val="en-IN"/>
                              </w:rPr>
                              <w:t xml:space="preserve"> has only been reported in a very small number of cases. We report a 42</w:t>
                            </w:r>
                            <w:r w:rsidR="00D50CB6">
                              <w:rPr>
                                <w:lang w:val="en-IN"/>
                              </w:rPr>
                              <w:t xml:space="preserve"> </w:t>
                            </w:r>
                            <w:r w:rsidRPr="00EE51FA">
                              <w:rPr>
                                <w:lang w:val="en-IN"/>
                              </w:rPr>
                              <w:t>year</w:t>
                            </w:r>
                            <w:r w:rsidR="00D50CB6">
                              <w:rPr>
                                <w:lang w:val="en-IN"/>
                              </w:rPr>
                              <w:t xml:space="preserve">s </w:t>
                            </w:r>
                            <w:r w:rsidRPr="00EE51FA">
                              <w:rPr>
                                <w:lang w:val="en-IN"/>
                              </w:rPr>
                              <w:t xml:space="preserve">old female patient presented with  </w:t>
                            </w:r>
                            <w:r w:rsidR="00320760" w:rsidRPr="00EE51FA">
                              <w:rPr>
                                <w:lang w:val="en-IN"/>
                              </w:rPr>
                              <w:t>haematuria</w:t>
                            </w:r>
                            <w:r w:rsidRPr="00EE51FA">
                              <w:rPr>
                                <w:lang w:val="en-IN"/>
                              </w:rPr>
                              <w:t xml:space="preserve">. CT scan showed large heterogeneous soft tissue mass arising from a right interpolar region of pelvic kidney with saccular aneurysm and peripheral hpoenhancing lesion. Histopathology after radical </w:t>
                            </w:r>
                            <w:r w:rsidR="00320760" w:rsidRPr="00EE51FA">
                              <w:rPr>
                                <w:lang w:val="en-IN"/>
                              </w:rPr>
                              <w:t>nephroureterectomy</w:t>
                            </w:r>
                            <w:r w:rsidRPr="00EE51FA">
                              <w:rPr>
                                <w:lang w:val="en-IN"/>
                              </w:rPr>
                              <w:t xml:space="preserve"> showed grade II clear-cell renal carcinoma. Renal cell carcinoma of ectopic kidney is a rare disease. Even though the presentation might be atypical and challenging, the treatment strategy is still the same as for </w:t>
                            </w:r>
                            <w:r w:rsidR="00320760" w:rsidRPr="00EE51FA">
                              <w:rPr>
                                <w:lang w:val="en-IN"/>
                              </w:rPr>
                              <w:t>tumours</w:t>
                            </w:r>
                            <w:r w:rsidRPr="00EE51FA">
                              <w:rPr>
                                <w:lang w:val="en-IN"/>
                              </w:rPr>
                              <w:t xml:space="preserve"> of orthotopic kidneys.</w:t>
                            </w:r>
                          </w:p>
                          <w:p w14:paraId="7DDED36F" w14:textId="77777777" w:rsidR="00EE51FA" w:rsidRPr="00EE51FA" w:rsidRDefault="00EE51FA" w:rsidP="00EE51FA">
                            <w:pPr>
                              <w:pStyle w:val="abstract"/>
                              <w:spacing w:after="0"/>
                              <w:rPr>
                                <w:lang w:val="en-IN"/>
                              </w:rPr>
                            </w:pPr>
                          </w:p>
                          <w:p w14:paraId="72F497F7" w14:textId="18D03F99" w:rsidR="00B13E8C" w:rsidRPr="00C1578E" w:rsidRDefault="00EE51FA" w:rsidP="00EE51FA">
                            <w:pPr>
                              <w:pStyle w:val="abstract"/>
                              <w:spacing w:after="0"/>
                            </w:pPr>
                            <w:r w:rsidRPr="00EE51FA">
                              <w:rPr>
                                <w:b/>
                                <w:bCs/>
                                <w:lang w:val="en-IN"/>
                              </w:rPr>
                              <w:t>Keywords:</w:t>
                            </w:r>
                            <w:r w:rsidRPr="00EE51FA">
                              <w:rPr>
                                <w:lang w:val="en-IN"/>
                              </w:rPr>
                              <w:t xml:space="preserve"> </w:t>
                            </w:r>
                            <w:r w:rsidR="0067388B" w:rsidRPr="00EE51FA">
                              <w:rPr>
                                <w:lang w:val="en-IN"/>
                              </w:rPr>
                              <w:t>Clear cell carcinoma</w:t>
                            </w:r>
                            <w:r w:rsidR="0067388B">
                              <w:rPr>
                                <w:lang w:val="en-IN"/>
                              </w:rPr>
                              <w:t>,</w:t>
                            </w:r>
                            <w:r w:rsidR="0067388B" w:rsidRPr="00EE51FA">
                              <w:rPr>
                                <w:lang w:val="en-IN"/>
                              </w:rPr>
                              <w:t xml:space="preserve"> </w:t>
                            </w:r>
                            <w:r w:rsidRPr="00EE51FA">
                              <w:rPr>
                                <w:lang w:val="en-IN"/>
                              </w:rPr>
                              <w:t>Ectopic kidney,</w:t>
                            </w:r>
                            <w:r>
                              <w:rPr>
                                <w:lang w:val="en-IN"/>
                              </w:rPr>
                              <w:t xml:space="preserve"> </w:t>
                            </w:r>
                            <w:r w:rsidRPr="00EE51FA">
                              <w:rPr>
                                <w:lang w:val="en-IN"/>
                              </w:rPr>
                              <w:t>Malrotation,</w:t>
                            </w:r>
                            <w:r>
                              <w:rPr>
                                <w:lang w:val="en-IN"/>
                              </w:rPr>
                              <w:t xml:space="preserve"> </w:t>
                            </w:r>
                            <w:r w:rsidR="0067388B" w:rsidRPr="00EE51FA">
                              <w:rPr>
                                <w:lang w:val="en-IN"/>
                              </w:rPr>
                              <w:t>Pelvic kidney</w:t>
                            </w:r>
                            <w:r w:rsidR="0067388B">
                              <w:rPr>
                                <w:lang w:val="en-IN"/>
                              </w:rPr>
                              <w:t>,</w:t>
                            </w:r>
                            <w:r w:rsidR="0067388B" w:rsidRPr="00EE51FA">
                              <w:rPr>
                                <w:lang w:val="en-IN"/>
                              </w:rPr>
                              <w:t xml:space="preserve"> </w:t>
                            </w:r>
                            <w:r w:rsidRPr="00EE51FA">
                              <w:rPr>
                                <w:lang w:val="en-IN"/>
                              </w:rPr>
                              <w:t>Renal cell carcinoma,</w:t>
                            </w:r>
                            <w:r>
                              <w:rPr>
                                <w:lang w:val="en-IN"/>
                              </w:rPr>
                              <w:t xml:space="preserve"> </w:t>
                            </w:r>
                            <w:r w:rsidRPr="00EE51FA">
                              <w:rPr>
                                <w:lang w:val="en-IN"/>
                              </w:rPr>
                              <w:t>RCC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9E39B" id="_x0000_s1028" type="#_x0000_t202" style="position:absolute;left:0;text-align:left;margin-left:.85pt;margin-top:2.3pt;width:489.4pt;height:12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" filled="f" strokecolor="#4f81bd [3204]" strokeweight="1pt">
                <v:stroke joinstyle="round"/>
                <v:textbox>
                  <w:txbxContent>
                    <w:p w14:paraId="3CA50FC0" w14:textId="77777777" w:rsidR="00B13E8C" w:rsidRDefault="00B13E8C" w:rsidP="00FB6437">
                      <w:pPr>
                        <w:spacing w:after="0" w:line="240" w:lineRule="auto"/>
                        <w:jc w:val="both"/>
                        <w:rPr>
                          <w:rFonts w:ascii="Times New Roman" w:hAnsi="Times New Roman"/>
                          <w:b/>
                          <w:bCs/>
                          <w:color w:val="003296"/>
                          <w:sz w:val="20"/>
                          <w:szCs w:val="20"/>
                        </w:rPr>
                      </w:pPr>
                      <w:r w:rsidRPr="00211E5E">
                        <w:rPr>
                          <w:rFonts w:ascii="Times New Roman" w:hAnsi="Times New Roman"/>
                          <w:b/>
                          <w:bCs/>
                          <w:color w:val="003296"/>
                          <w:sz w:val="20"/>
                          <w:szCs w:val="20"/>
                        </w:rPr>
                        <w:t>ABSTRACT</w:t>
                      </w:r>
                    </w:p>
                    <w:p w14:paraId="235A19C9" w14:textId="77777777" w:rsidR="00B13E8C" w:rsidRPr="00211E5E" w:rsidRDefault="00B13E8C" w:rsidP="00FB6437">
                      <w:pPr>
                        <w:spacing w:after="0" w:line="240" w:lineRule="auto"/>
                        <w:jc w:val="both"/>
                        <w:rPr>
                          <w:rFonts w:ascii="Times New Roman" w:hAnsi="Times New Roman"/>
                          <w:b/>
                          <w:bCs/>
                          <w:color w:val="003296"/>
                          <w:sz w:val="20"/>
                          <w:szCs w:val="20"/>
                        </w:rPr>
                      </w:pPr>
                    </w:p>
                    <w:p w14:paraId="263C99A3" w14:textId="26098270" w:rsidR="00EE51FA" w:rsidRPr="00EE51FA" w:rsidRDefault="00EE51FA" w:rsidP="00EE51FA">
                      <w:pPr>
                        <w:pStyle w:val="abstract"/>
                        <w:spacing w:after="0"/>
                        <w:rPr>
                          <w:lang w:val="en-IN"/>
                        </w:rPr>
                      </w:pPr>
                      <w:r w:rsidRPr="00EE51FA">
                        <w:rPr>
                          <w:lang w:val="en-IN"/>
                        </w:rPr>
                        <w:t>The incidence of renal cell carcinoma in a pelvic kidney is rare</w:t>
                      </w:r>
                      <w:r w:rsidR="00320760">
                        <w:rPr>
                          <w:lang w:val="en-IN"/>
                        </w:rPr>
                        <w:t xml:space="preserve"> and</w:t>
                      </w:r>
                      <w:r w:rsidRPr="00EE51FA">
                        <w:rPr>
                          <w:lang w:val="en-IN"/>
                        </w:rPr>
                        <w:t xml:space="preserve"> has only been reported in a very small number of cases. We report a 42</w:t>
                      </w:r>
                      <w:r w:rsidR="00D50CB6">
                        <w:rPr>
                          <w:lang w:val="en-IN"/>
                        </w:rPr>
                        <w:t xml:space="preserve"> </w:t>
                      </w:r>
                      <w:r w:rsidRPr="00EE51FA">
                        <w:rPr>
                          <w:lang w:val="en-IN"/>
                        </w:rPr>
                        <w:t>year</w:t>
                      </w:r>
                      <w:r w:rsidR="00D50CB6">
                        <w:rPr>
                          <w:lang w:val="en-IN"/>
                        </w:rPr>
                        <w:t xml:space="preserve">s </w:t>
                      </w:r>
                      <w:r w:rsidRPr="00EE51FA">
                        <w:rPr>
                          <w:lang w:val="en-IN"/>
                        </w:rPr>
                        <w:t xml:space="preserve">old female patient presented with  </w:t>
                      </w:r>
                      <w:r w:rsidR="00320760" w:rsidRPr="00EE51FA">
                        <w:rPr>
                          <w:lang w:val="en-IN"/>
                        </w:rPr>
                        <w:t>haematuria</w:t>
                      </w:r>
                      <w:r w:rsidRPr="00EE51FA">
                        <w:rPr>
                          <w:lang w:val="en-IN"/>
                        </w:rPr>
                        <w:t xml:space="preserve">. CT scan showed large heterogeneous soft tissue mass arising from a right interpolar region of pelvic kidney with saccular aneurysm and peripheral hpoenhancing lesion. Histopathology after radical </w:t>
                      </w:r>
                      <w:r w:rsidR="00320760" w:rsidRPr="00EE51FA">
                        <w:rPr>
                          <w:lang w:val="en-IN"/>
                        </w:rPr>
                        <w:t>nephroureterectomy</w:t>
                      </w:r>
                      <w:r w:rsidRPr="00EE51FA">
                        <w:rPr>
                          <w:lang w:val="en-IN"/>
                        </w:rPr>
                        <w:t xml:space="preserve"> showed grade II clear-cell renal carcinoma. Renal cell carcinoma of ectopic kidney is a rare disease. Even though the presentation might be atypical and challenging, the treatment strategy is still the same as for </w:t>
                      </w:r>
                      <w:r w:rsidR="00320760" w:rsidRPr="00EE51FA">
                        <w:rPr>
                          <w:lang w:val="en-IN"/>
                        </w:rPr>
                        <w:t>tumours</w:t>
                      </w:r>
                      <w:r w:rsidRPr="00EE51FA">
                        <w:rPr>
                          <w:lang w:val="en-IN"/>
                        </w:rPr>
                        <w:t xml:space="preserve"> of orthotopic kidneys.</w:t>
                      </w:r>
                    </w:p>
                    <w:p w14:paraId="7DDED36F" w14:textId="77777777" w:rsidR="00EE51FA" w:rsidRPr="00EE51FA" w:rsidRDefault="00EE51FA" w:rsidP="00EE51FA">
                      <w:pPr>
                        <w:pStyle w:val="abstract"/>
                        <w:spacing w:after="0"/>
                        <w:rPr>
                          <w:lang w:val="en-IN"/>
                        </w:rPr>
                      </w:pPr>
                    </w:p>
                    <w:p w14:paraId="72F497F7" w14:textId="18D03F99" w:rsidR="00B13E8C" w:rsidRPr="00C1578E" w:rsidRDefault="00EE51FA" w:rsidP="00EE51FA">
                      <w:pPr>
                        <w:pStyle w:val="abstract"/>
                        <w:spacing w:after="0"/>
                      </w:pPr>
                      <w:r w:rsidRPr="00EE51FA">
                        <w:rPr>
                          <w:b/>
                          <w:bCs/>
                          <w:lang w:val="en-IN"/>
                        </w:rPr>
                        <w:t>Keywords:</w:t>
                      </w:r>
                      <w:r w:rsidRPr="00EE51FA">
                        <w:rPr>
                          <w:lang w:val="en-IN"/>
                        </w:rPr>
                        <w:t xml:space="preserve"> </w:t>
                      </w:r>
                      <w:r w:rsidR="0067388B" w:rsidRPr="00EE51FA">
                        <w:rPr>
                          <w:lang w:val="en-IN"/>
                        </w:rPr>
                        <w:t>Clear cell carcinoma</w:t>
                      </w:r>
                      <w:r w:rsidR="0067388B">
                        <w:rPr>
                          <w:lang w:val="en-IN"/>
                        </w:rPr>
                        <w:t>,</w:t>
                      </w:r>
                      <w:r w:rsidR="0067388B" w:rsidRPr="00EE51FA">
                        <w:rPr>
                          <w:lang w:val="en-IN"/>
                        </w:rPr>
                        <w:t xml:space="preserve"> </w:t>
                      </w:r>
                      <w:r w:rsidRPr="00EE51FA">
                        <w:rPr>
                          <w:lang w:val="en-IN"/>
                        </w:rPr>
                        <w:t>Ectopic kidney,</w:t>
                      </w:r>
                      <w:r>
                        <w:rPr>
                          <w:lang w:val="en-IN"/>
                        </w:rPr>
                        <w:t xml:space="preserve"> </w:t>
                      </w:r>
                      <w:r w:rsidRPr="00EE51FA">
                        <w:rPr>
                          <w:lang w:val="en-IN"/>
                        </w:rPr>
                        <w:t>Malrotation,</w:t>
                      </w:r>
                      <w:r>
                        <w:rPr>
                          <w:lang w:val="en-IN"/>
                        </w:rPr>
                        <w:t xml:space="preserve"> </w:t>
                      </w:r>
                      <w:r w:rsidR="0067388B" w:rsidRPr="00EE51FA">
                        <w:rPr>
                          <w:lang w:val="en-IN"/>
                        </w:rPr>
                        <w:t>Pelvic kidney</w:t>
                      </w:r>
                      <w:r w:rsidR="0067388B">
                        <w:rPr>
                          <w:lang w:val="en-IN"/>
                        </w:rPr>
                        <w:t>,</w:t>
                      </w:r>
                      <w:r w:rsidR="0067388B" w:rsidRPr="00EE51FA">
                        <w:rPr>
                          <w:lang w:val="en-IN"/>
                        </w:rPr>
                        <w:t xml:space="preserve"> </w:t>
                      </w:r>
                      <w:r w:rsidRPr="00EE51FA">
                        <w:rPr>
                          <w:lang w:val="en-IN"/>
                        </w:rPr>
                        <w:t>Renal cell carcinoma,</w:t>
                      </w:r>
                      <w:r>
                        <w:rPr>
                          <w:lang w:val="en-IN"/>
                        </w:rPr>
                        <w:t xml:space="preserve"> </w:t>
                      </w:r>
                      <w:r w:rsidRPr="00EE51FA">
                        <w:rPr>
                          <w:lang w:val="en-IN"/>
                        </w:rPr>
                        <w:t>RCC</w:t>
                      </w:r>
                    </w:p>
                  </w:txbxContent>
                </v:textbox>
              </v:shape>
            </w:pict>
          </mc:Fallback>
        </mc:AlternateContent>
      </w:r>
    </w:p>
    <w:p w14:paraId="52E7C417"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205A921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DA3D0ED"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2092FA01"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1D917001" w14:textId="77777777" w:rsidR="0021080A" w:rsidRDefault="0021080A" w:rsidP="007D49D1">
      <w:pPr>
        <w:spacing w:before="240" w:line="240" w:lineRule="auto"/>
        <w:jc w:val="both"/>
        <w:rPr>
          <w:rFonts w:ascii="Times New Roman" w:hAnsi="Times New Roman"/>
          <w:b/>
          <w:color w:val="660066"/>
          <w:sz w:val="20"/>
          <w:szCs w:val="20"/>
        </w:rPr>
        <w:sectPr w:rsidR="0021080A" w:rsidSect="0012708E">
          <w:headerReference w:type="default" r:id="rId8"/>
          <w:footerReference w:type="even" r:id="rId9"/>
          <w:footerReference w:type="default" r:id="rId10"/>
          <w:headerReference w:type="first" r:id="rId11"/>
          <w:footerReference w:type="first" r:id="rId12"/>
          <w:pgSz w:w="11906" w:h="16838" w:code="9"/>
          <w:pgMar w:top="1440" w:right="1021" w:bottom="1440" w:left="1021" w:header="709" w:footer="709" w:gutter="0"/>
          <w:pgNumType w:start="865"/>
          <w:cols w:space="567"/>
          <w:titlePg/>
          <w:docGrid w:linePitch="360"/>
        </w:sectPr>
      </w:pPr>
    </w:p>
    <w:p w14:paraId="6F828770" w14:textId="77777777" w:rsidR="00B84E4F" w:rsidRPr="00211E5E" w:rsidRDefault="00C2607B" w:rsidP="005D5B68">
      <w:pPr>
        <w:pStyle w:val="H1"/>
      </w:pPr>
      <w:r w:rsidRPr="00211E5E">
        <w:lastRenderedPageBreak/>
        <w:t>INTRODUCTION</w:t>
      </w:r>
    </w:p>
    <w:p w14:paraId="29280D7A" w14:textId="77777777" w:rsidR="00702E27" w:rsidRDefault="0067388B" w:rsidP="0067388B">
      <w:pPr>
        <w:pStyle w:val="Noindentpara"/>
        <w:rPr>
          <w:lang w:val="en-US"/>
        </w:rPr>
      </w:pPr>
      <w:r w:rsidRPr="0067388B">
        <w:rPr>
          <w:lang w:val="en-US"/>
        </w:rPr>
        <w:t>Renal malignancy in ectopic pelvic kidneys is an exceptionally rare occurrence, with only twelve documented cases in the literature. Ectopic kidneys can be found in various locations, including pelvic, iliac, abdominal, thoracic, contralateral</w:t>
      </w:r>
      <w:r w:rsidR="00320760">
        <w:rPr>
          <w:lang w:val="en-US"/>
        </w:rPr>
        <w:t xml:space="preserve"> or</w:t>
      </w:r>
      <w:r w:rsidRPr="0067388B">
        <w:rPr>
          <w:lang w:val="en-US"/>
        </w:rPr>
        <w:t xml:space="preserve"> crossed; however, the pelvic kidney is the most common site of renal ectopia. These ectopic kidneys are typically more prevalent on the left side and are often asymptomatic, being discovered incidentally during imaging for unrelated issues.</w:t>
      </w:r>
      <w:r w:rsidRPr="00320760">
        <w:rPr>
          <w:vertAlign w:val="superscript"/>
          <w:lang w:val="en-US"/>
        </w:rPr>
        <w:t>1</w:t>
      </w:r>
    </w:p>
    <w:p w14:paraId="461A9E21" w14:textId="2837940D" w:rsidR="009C47E5" w:rsidRPr="00702E27" w:rsidRDefault="0067388B" w:rsidP="0067388B">
      <w:pPr>
        <w:pStyle w:val="Noindentpara"/>
        <w:rPr>
          <w:lang w:val="en-US"/>
        </w:rPr>
      </w:pPr>
      <w:r w:rsidRPr="0067388B">
        <w:rPr>
          <w:lang w:val="en-US"/>
        </w:rPr>
        <w:t>The incidence of renal cell carcinoma (RCC) in ectopic kidneys is notably low. Although RCC constitutes about 80% of renal malignancies, its occurrence in ectopic kidneys is uncommon.</w:t>
      </w:r>
      <w:r w:rsidRPr="00320760">
        <w:rPr>
          <w:vertAlign w:val="superscript"/>
          <w:lang w:val="en-US"/>
        </w:rPr>
        <w:t>2</w:t>
      </w:r>
      <w:r w:rsidR="00702E27">
        <w:rPr>
          <w:lang w:val="en-US"/>
        </w:rPr>
        <w:t xml:space="preserve"> </w:t>
      </w:r>
      <w:r w:rsidRPr="0067388B">
        <w:rPr>
          <w:lang w:val="en-US"/>
        </w:rPr>
        <w:t>Ectopic kidneys, located outside their normal position, are usually asymptomatic but can cause problems like hydronephrosis or kidney stones due to abnormal urine drainage. These kidneys are often dysplastic and non-functional.</w:t>
      </w:r>
      <w:r w:rsidRPr="007730D2">
        <w:rPr>
          <w:vertAlign w:val="superscript"/>
          <w:lang w:val="en-US"/>
        </w:rPr>
        <w:t>3</w:t>
      </w:r>
      <w:r w:rsidRPr="0067388B">
        <w:rPr>
          <w:lang w:val="en-US"/>
        </w:rPr>
        <w:t xml:space="preserve"> Symptoms, if present, may include vague abdominal pain, ureteric colic, hematuria or a palpable mass in the pelvic region.</w:t>
      </w:r>
      <w:r w:rsidR="007730D2">
        <w:rPr>
          <w:lang w:val="en-US"/>
        </w:rPr>
        <w:t xml:space="preserve"> </w:t>
      </w:r>
      <w:r w:rsidRPr="0067388B">
        <w:rPr>
          <w:lang w:val="en-US"/>
        </w:rPr>
        <w:lastRenderedPageBreak/>
        <w:t>Although rare, malignancy such as renal cell carcinoma can occur in ectopic kidneys. Clinicians should consider this possibility when patients present with pelvic masses or hematuria, especially if no normally positioned kidney is found. Regular monitoring and imaging are essential to detect and manage complications effectively.</w:t>
      </w:r>
      <w:r w:rsidR="00702E27">
        <w:rPr>
          <w:lang w:val="en-US"/>
        </w:rPr>
        <w:t xml:space="preserve"> </w:t>
      </w:r>
      <w:r w:rsidRPr="0067388B">
        <w:rPr>
          <w:lang w:val="en-US"/>
        </w:rPr>
        <w:t>The association between ectopic kidney and malignancy is uncertain. Here,</w:t>
      </w:r>
      <w:r w:rsidR="00A036C5">
        <w:rPr>
          <w:lang w:val="en-US"/>
        </w:rPr>
        <w:t xml:space="preserve"> </w:t>
      </w:r>
      <w:r w:rsidRPr="0067388B">
        <w:rPr>
          <w:lang w:val="en-US"/>
        </w:rPr>
        <w:t>we are going to report a case of right pelvic kidney with renal cell carcinoma</w:t>
      </w:r>
      <w:r w:rsidR="0021080A">
        <w:t>.</w:t>
      </w:r>
    </w:p>
    <w:p w14:paraId="06312013" w14:textId="72B60ABD" w:rsidR="00B57A4C" w:rsidRDefault="0067388B" w:rsidP="00B57A4C">
      <w:pPr>
        <w:pStyle w:val="H1"/>
      </w:pPr>
      <w:r>
        <w:t>CASE REPORT</w:t>
      </w:r>
    </w:p>
    <w:p w14:paraId="29CE8032" w14:textId="77777777" w:rsidR="00702E27" w:rsidRDefault="0067388B" w:rsidP="0067388B">
      <w:pPr>
        <w:pStyle w:val="Noindentpara"/>
        <w:rPr>
          <w:lang w:val="en-US"/>
        </w:rPr>
      </w:pPr>
      <w:r w:rsidRPr="0067388B">
        <w:rPr>
          <w:lang w:val="en-US"/>
        </w:rPr>
        <w:t>A 42</w:t>
      </w:r>
      <w:r w:rsidR="00136896">
        <w:rPr>
          <w:lang w:val="en-US"/>
        </w:rPr>
        <w:t xml:space="preserve"> </w:t>
      </w:r>
      <w:r w:rsidRPr="0067388B">
        <w:rPr>
          <w:lang w:val="en-US"/>
        </w:rPr>
        <w:t>year</w:t>
      </w:r>
      <w:r w:rsidR="00136896">
        <w:rPr>
          <w:lang w:val="en-US"/>
        </w:rPr>
        <w:t xml:space="preserve">s </w:t>
      </w:r>
      <w:r w:rsidRPr="0067388B">
        <w:rPr>
          <w:lang w:val="en-US"/>
        </w:rPr>
        <w:t xml:space="preserve">old female patient presented to the outpatient clinic with complaining of </w:t>
      </w:r>
      <w:r w:rsidR="00136896" w:rsidRPr="0067388B">
        <w:rPr>
          <w:lang w:val="en-US"/>
        </w:rPr>
        <w:t>hematuria</w:t>
      </w:r>
      <w:r w:rsidRPr="0067388B">
        <w:rPr>
          <w:lang w:val="en-US"/>
        </w:rPr>
        <w:t xml:space="preserve"> of two weeks duration. She had no comorbidities.</w:t>
      </w:r>
      <w:r w:rsidR="00941E50">
        <w:rPr>
          <w:lang w:val="en-US"/>
        </w:rPr>
        <w:t xml:space="preserve"> </w:t>
      </w:r>
      <w:r w:rsidRPr="0067388B">
        <w:rPr>
          <w:lang w:val="en-US"/>
        </w:rPr>
        <w:t>General examination showed mild pallor and no palpable per abdominal lump.</w:t>
      </w:r>
      <w:r w:rsidR="00941E50">
        <w:rPr>
          <w:lang w:val="en-US"/>
        </w:rPr>
        <w:t xml:space="preserve"> </w:t>
      </w:r>
      <w:r w:rsidR="007F18B1">
        <w:rPr>
          <w:lang w:val="en-US"/>
        </w:rPr>
        <w:t xml:space="preserve"> </w:t>
      </w:r>
      <w:r w:rsidRPr="0067388B">
        <w:rPr>
          <w:lang w:val="en-US"/>
        </w:rPr>
        <w:t>Routine investigations are with in normal limits.</w:t>
      </w:r>
      <w:r w:rsidR="00941E50">
        <w:rPr>
          <w:lang w:val="en-US"/>
        </w:rPr>
        <w:t xml:space="preserve"> </w:t>
      </w:r>
      <w:r w:rsidRPr="0067388B">
        <w:rPr>
          <w:lang w:val="en-US"/>
        </w:rPr>
        <w:t xml:space="preserve">She was evaluated with CECT abdomen and pelvis which showed right kidney is ectopic in location with mild malrotation noted in the pelvis below the level of aortic bifurcation. </w:t>
      </w:r>
    </w:p>
    <w:p w14:paraId="768015EF" w14:textId="7737914F" w:rsidR="0067388B" w:rsidRDefault="0067388B" w:rsidP="0067388B">
      <w:pPr>
        <w:pStyle w:val="Noindentpara"/>
        <w:rPr>
          <w:lang w:val="en-US"/>
        </w:rPr>
      </w:pPr>
      <w:r w:rsidRPr="0067388B">
        <w:rPr>
          <w:lang w:val="en-US"/>
        </w:rPr>
        <w:t>Ectopic right kidney measures 79</w:t>
      </w:r>
      <w:r w:rsidR="00702E27">
        <w:rPr>
          <w:lang w:val="en-US"/>
        </w:rPr>
        <w:t>×</w:t>
      </w:r>
      <w:r w:rsidRPr="0067388B">
        <w:rPr>
          <w:lang w:val="en-US"/>
        </w:rPr>
        <w:t>45 mm.</w:t>
      </w:r>
      <w:r w:rsidR="007F18B1">
        <w:rPr>
          <w:lang w:val="en-US"/>
        </w:rPr>
        <w:t xml:space="preserve"> </w:t>
      </w:r>
      <w:r w:rsidRPr="0067388B">
        <w:rPr>
          <w:lang w:val="en-US"/>
        </w:rPr>
        <w:t>Single main right renal artery noted arising from the aorta immediate level of the bifurcation from the anterior wall of the aorta.</w:t>
      </w:r>
      <w:r w:rsidR="004F2388">
        <w:rPr>
          <w:lang w:val="en-US"/>
        </w:rPr>
        <w:t xml:space="preserve"> </w:t>
      </w:r>
      <w:r w:rsidRPr="0067388B">
        <w:rPr>
          <w:lang w:val="en-US"/>
        </w:rPr>
        <w:lastRenderedPageBreak/>
        <w:t>There is a large well defined pseudoaneurysm noted involving interpolar region of the ectopic kidney measuring 46</w:t>
      </w:r>
      <w:r w:rsidR="00702E27">
        <w:rPr>
          <w:lang w:val="en-US"/>
        </w:rPr>
        <w:t>×</w:t>
      </w:r>
      <w:r w:rsidRPr="0067388B">
        <w:rPr>
          <w:lang w:val="en-US"/>
        </w:rPr>
        <w:t>46</w:t>
      </w:r>
      <w:r w:rsidR="00702E27">
        <w:rPr>
          <w:lang w:val="en-US"/>
        </w:rPr>
        <w:t>×</w:t>
      </w:r>
      <w:r w:rsidRPr="0067388B">
        <w:rPr>
          <w:lang w:val="en-US"/>
        </w:rPr>
        <w:t xml:space="preserve">38 mm with surrounding </w:t>
      </w:r>
      <w:r w:rsidR="004F2388" w:rsidRPr="0067388B">
        <w:rPr>
          <w:lang w:val="en-US"/>
        </w:rPr>
        <w:t>hypo enhancing</w:t>
      </w:r>
      <w:r w:rsidRPr="0067388B">
        <w:rPr>
          <w:lang w:val="en-US"/>
        </w:rPr>
        <w:t xml:space="preserve"> surrounding renal parenchyma abnormal enhancing inferior pole.</w:t>
      </w:r>
      <w:r w:rsidR="004F2388">
        <w:rPr>
          <w:lang w:val="en-US"/>
        </w:rPr>
        <w:t xml:space="preserve"> </w:t>
      </w:r>
      <w:r w:rsidRPr="0067388B">
        <w:rPr>
          <w:lang w:val="en-US"/>
        </w:rPr>
        <w:t>Vein accompanying renal artery coursing along the posterior aspect of the kidney noted terminating into the inferior vena cava,</w:t>
      </w:r>
      <w:r w:rsidR="004F2388">
        <w:rPr>
          <w:lang w:val="en-US"/>
        </w:rPr>
        <w:t xml:space="preserve"> </w:t>
      </w:r>
      <w:r w:rsidRPr="0067388B">
        <w:rPr>
          <w:lang w:val="en-US"/>
        </w:rPr>
        <w:t>another vein noted along the left anterior aspect of the kidney noted terminating into the left common iliac vein prior to its confluence into the IVC.</w:t>
      </w:r>
    </w:p>
    <w:p w14:paraId="096CAD95" w14:textId="4FCFCF99" w:rsidR="002824C5" w:rsidRDefault="00D43B15" w:rsidP="001D6A52">
      <w:pPr>
        <w:pStyle w:val="Noindentpara"/>
        <w:jc w:val="center"/>
        <w:rPr>
          <w:b/>
          <w:color w:val="003296"/>
        </w:rPr>
      </w:pPr>
      <w:r>
        <w:rPr>
          <w:b/>
          <w:noProof/>
          <w:color w:val="003296"/>
          <w:lang w:val="en-US"/>
        </w:rPr>
        <mc:AlternateContent>
          <mc:Choice Requires="wps">
            <w:drawing>
              <wp:anchor distT="0" distB="0" distL="114300" distR="114300" simplePos="0" relativeHeight="251656192" behindDoc="0" locked="0" layoutInCell="1" allowOverlap="1" wp14:anchorId="5CF17F90" wp14:editId="440B43B2">
                <wp:simplePos x="0" y="0"/>
                <wp:positionH relativeFrom="column">
                  <wp:posOffset>40640</wp:posOffset>
                </wp:positionH>
                <wp:positionV relativeFrom="paragraph">
                  <wp:posOffset>47625</wp:posOffset>
                </wp:positionV>
                <wp:extent cx="238125" cy="254000"/>
                <wp:effectExtent l="0" t="0" r="9525" b="0"/>
                <wp:wrapNone/>
                <wp:docPr id="1195545933" name="Text Box 9"/>
                <wp:cNvGraphicFramePr/>
                <a:graphic xmlns:a="http://schemas.openxmlformats.org/drawingml/2006/main">
                  <a:graphicData uri="http://schemas.microsoft.com/office/word/2010/wordprocessingShape">
                    <wps:wsp>
                      <wps:cNvSpPr txBox="1"/>
                      <wps:spPr>
                        <a:xfrm>
                          <a:off x="0" y="0"/>
                          <a:ext cx="238125" cy="254000"/>
                        </a:xfrm>
                        <a:prstGeom prst="rect">
                          <a:avLst/>
                        </a:prstGeom>
                        <a:solidFill>
                          <a:schemeClr val="lt1"/>
                        </a:solidFill>
                        <a:ln w="6350">
                          <a:noFill/>
                        </a:ln>
                      </wps:spPr>
                      <wps:txbx>
                        <w:txbxContent>
                          <w:p w14:paraId="3FA090A0" w14:textId="509DD83A" w:rsidR="00154544" w:rsidRDefault="0015454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17F90" id="Text Box 9" o:spid="_x0000_s1029" type="#_x0000_t202" style="position:absolute;left:0;text-align:left;margin-left:3.2pt;margin-top:3.75pt;width:18.75pt;height: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" fillcolor="white [3201]" stroked="f" strokeweight=".5pt">
                <v:textbox>
                  <w:txbxContent>
                    <w:p w14:paraId="3FA090A0" w14:textId="509DD83A" w:rsidR="00154544" w:rsidRDefault="00154544">
                      <w:r>
                        <w:t>A</w:t>
                      </w:r>
                    </w:p>
                  </w:txbxContent>
                </v:textbox>
              </v:shape>
            </w:pict>
          </mc:Fallback>
        </mc:AlternateContent>
      </w:r>
      <w:r w:rsidR="00154544">
        <w:rPr>
          <w:b/>
          <w:noProof/>
          <w:color w:val="003296"/>
          <w:lang w:val="en-US"/>
        </w:rPr>
        <mc:AlternateContent>
          <mc:Choice Requires="wps">
            <w:drawing>
              <wp:anchor distT="0" distB="0" distL="114300" distR="114300" simplePos="0" relativeHeight="251659264" behindDoc="0" locked="0" layoutInCell="1" allowOverlap="1" wp14:anchorId="616737B8" wp14:editId="6D81CF81">
                <wp:simplePos x="0" y="0"/>
                <wp:positionH relativeFrom="column">
                  <wp:posOffset>46300</wp:posOffset>
                </wp:positionH>
                <wp:positionV relativeFrom="paragraph">
                  <wp:posOffset>1878910</wp:posOffset>
                </wp:positionV>
                <wp:extent cx="270344" cy="254442"/>
                <wp:effectExtent l="0" t="0" r="0" b="0"/>
                <wp:wrapNone/>
                <wp:docPr id="875042498" name="Text Box 10"/>
                <wp:cNvGraphicFramePr/>
                <a:graphic xmlns:a="http://schemas.openxmlformats.org/drawingml/2006/main">
                  <a:graphicData uri="http://schemas.microsoft.com/office/word/2010/wordprocessingShape">
                    <wps:wsp>
                      <wps:cNvSpPr txBox="1"/>
                      <wps:spPr>
                        <a:xfrm>
                          <a:off x="0" y="0"/>
                          <a:ext cx="270344" cy="254442"/>
                        </a:xfrm>
                        <a:prstGeom prst="rect">
                          <a:avLst/>
                        </a:prstGeom>
                        <a:solidFill>
                          <a:schemeClr val="lt1"/>
                        </a:solidFill>
                        <a:ln w="6350">
                          <a:noFill/>
                        </a:ln>
                      </wps:spPr>
                      <wps:txbx>
                        <w:txbxContent>
                          <w:p w14:paraId="239AECD7" w14:textId="03D1B19F" w:rsidR="00154544" w:rsidRDefault="0015454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737B8" id="Text Box 10" o:spid="_x0000_s1030" type="#_x0000_t202" style="position:absolute;left:0;text-align:left;margin-left:3.65pt;margin-top:147.95pt;width:21.3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" fillcolor="white [3201]" stroked="f" strokeweight=".5pt">
                <v:textbox>
                  <w:txbxContent>
                    <w:p w14:paraId="239AECD7" w14:textId="03D1B19F" w:rsidR="00154544" w:rsidRDefault="00154544">
                      <w:r>
                        <w:t>B</w:t>
                      </w:r>
                    </w:p>
                  </w:txbxContent>
                </v:textbox>
              </v:shape>
            </w:pict>
          </mc:Fallback>
        </mc:AlternateContent>
      </w:r>
      <w:r w:rsidR="002824C5" w:rsidRPr="002824C5">
        <w:rPr>
          <w:b/>
          <w:noProof/>
          <w:color w:val="003296"/>
          <w:lang w:val="en-US"/>
        </w:rPr>
        <w:drawing>
          <wp:inline distT="0" distB="0" distL="0" distR="0" wp14:anchorId="27F39BF3" wp14:editId="396E28FD">
            <wp:extent cx="2857720" cy="1812514"/>
            <wp:effectExtent l="19050" t="19050" r="19050" b="16510"/>
            <wp:docPr id="1216808758" name="Picture 3" descr="20241118_175659">
              <a:extLst xmlns:a="http://schemas.openxmlformats.org/drawingml/2006/main">
                <a:ext uri="{FF2B5EF4-FFF2-40B4-BE49-F238E27FC236}">
                  <a16:creationId xmlns:a16="http://schemas.microsoft.com/office/drawing/2014/main" id="{C62ECD42-5E45-2D9E-9D4B-4319D1F90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20241118_175659">
                      <a:extLst>
                        <a:ext uri="{FF2B5EF4-FFF2-40B4-BE49-F238E27FC236}">
                          <a16:creationId xmlns:a16="http://schemas.microsoft.com/office/drawing/2014/main" id="{C62ECD42-5E45-2D9E-9D4B-4319D1F90F9B}"/>
                        </a:ext>
                      </a:extLst>
                    </pic:cNvPr>
                    <pic:cNvPicPr>
                      <a:picLocks noChangeAspect="1"/>
                    </pic:cNvPicPr>
                  </pic:nvPicPr>
                  <pic:blipFill>
                    <a:blip r:embed="rId13"/>
                    <a:srcRect t="72" r="27031" b="1135"/>
                    <a:stretch>
                      <a:fillRect/>
                    </a:stretch>
                  </pic:blipFill>
                  <pic:spPr>
                    <a:xfrm>
                      <a:off x="0" y="0"/>
                      <a:ext cx="2909269" cy="1845209"/>
                    </a:xfrm>
                    <a:prstGeom prst="rect">
                      <a:avLst/>
                    </a:prstGeom>
                    <a:ln>
                      <a:solidFill>
                        <a:schemeClr val="tx1"/>
                      </a:solidFill>
                    </a:ln>
                  </pic:spPr>
                </pic:pic>
              </a:graphicData>
            </a:graphic>
          </wp:inline>
        </w:drawing>
      </w:r>
      <w:r w:rsidR="002824C5" w:rsidRPr="002824C5">
        <w:rPr>
          <w:b/>
          <w:noProof/>
          <w:color w:val="003296"/>
          <w:lang w:val="en-US"/>
        </w:rPr>
        <w:drawing>
          <wp:inline distT="0" distB="0" distL="0" distR="0" wp14:anchorId="2A3925ED" wp14:editId="2D0FB865">
            <wp:extent cx="2875280" cy="2135753"/>
            <wp:effectExtent l="19050" t="19050" r="20320" b="17145"/>
            <wp:docPr id="5" name="Picture 4" descr="20241118_175735">
              <a:extLst xmlns:a="http://schemas.openxmlformats.org/drawingml/2006/main">
                <a:ext uri="{FF2B5EF4-FFF2-40B4-BE49-F238E27FC236}">
                  <a16:creationId xmlns:a16="http://schemas.microsoft.com/office/drawing/2014/main" id="{E46111B0-EAFD-9FD3-109E-8687B6851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20241118_175735">
                      <a:extLst>
                        <a:ext uri="{FF2B5EF4-FFF2-40B4-BE49-F238E27FC236}">
                          <a16:creationId xmlns:a16="http://schemas.microsoft.com/office/drawing/2014/main" id="{E46111B0-EAFD-9FD3-109E-8687B685178C}"/>
                        </a:ext>
                      </a:extLst>
                    </pic:cNvPr>
                    <pic:cNvPicPr>
                      <a:picLocks noChangeAspect="1"/>
                    </pic:cNvPicPr>
                  </pic:nvPicPr>
                  <pic:blipFill>
                    <a:blip r:embed="rId14"/>
                    <a:srcRect l="6417" r="29085" b="31643"/>
                    <a:stretch>
                      <a:fillRect/>
                    </a:stretch>
                  </pic:blipFill>
                  <pic:spPr>
                    <a:xfrm>
                      <a:off x="0" y="0"/>
                      <a:ext cx="2961673" cy="2199925"/>
                    </a:xfrm>
                    <a:prstGeom prst="rect">
                      <a:avLst/>
                    </a:prstGeom>
                    <a:ln>
                      <a:solidFill>
                        <a:schemeClr val="tx1"/>
                      </a:solidFill>
                    </a:ln>
                  </pic:spPr>
                </pic:pic>
              </a:graphicData>
            </a:graphic>
          </wp:inline>
        </w:drawing>
      </w:r>
    </w:p>
    <w:p w14:paraId="0EBDC52D" w14:textId="658DBBDB" w:rsidR="001D6A52" w:rsidRDefault="001D6A52" w:rsidP="001D6A52">
      <w:pPr>
        <w:pStyle w:val="Noindentpara"/>
        <w:jc w:val="center"/>
        <w:rPr>
          <w:b/>
          <w:caps/>
          <w:color w:val="003296"/>
        </w:rPr>
      </w:pPr>
      <w:r w:rsidRPr="001D6A52">
        <w:rPr>
          <w:b/>
          <w:color w:val="003296"/>
        </w:rPr>
        <w:t xml:space="preserve">Figure 1: </w:t>
      </w:r>
      <w:r>
        <w:rPr>
          <w:b/>
          <w:color w:val="003296"/>
        </w:rPr>
        <w:t>C</w:t>
      </w:r>
      <w:r w:rsidRPr="001D6A52">
        <w:rPr>
          <w:b/>
          <w:color w:val="003296"/>
        </w:rPr>
        <w:t>omputed tomography of a coronal axis right kidney (</w:t>
      </w:r>
      <w:r>
        <w:rPr>
          <w:b/>
          <w:color w:val="003296"/>
        </w:rPr>
        <w:t>A</w:t>
      </w:r>
      <w:r w:rsidRPr="001D6A52">
        <w:rPr>
          <w:b/>
          <w:color w:val="003296"/>
        </w:rPr>
        <w:t xml:space="preserve">) and </w:t>
      </w:r>
      <w:r w:rsidR="00DC1C46" w:rsidRPr="001D6A52">
        <w:rPr>
          <w:b/>
          <w:color w:val="003296"/>
        </w:rPr>
        <w:t>transverse</w:t>
      </w:r>
      <w:r w:rsidRPr="001D6A52">
        <w:rPr>
          <w:b/>
          <w:color w:val="003296"/>
        </w:rPr>
        <w:t xml:space="preserve"> axis (</w:t>
      </w:r>
      <w:r>
        <w:rPr>
          <w:b/>
          <w:color w:val="003296"/>
        </w:rPr>
        <w:t>B</w:t>
      </w:r>
      <w:r w:rsidRPr="001D6A52">
        <w:rPr>
          <w:b/>
          <w:color w:val="003296"/>
        </w:rPr>
        <w:t>),</w:t>
      </w:r>
      <w:r>
        <w:rPr>
          <w:b/>
          <w:color w:val="003296"/>
        </w:rPr>
        <w:t xml:space="preserve"> </w:t>
      </w:r>
      <w:r w:rsidRPr="001D6A52">
        <w:rPr>
          <w:b/>
          <w:color w:val="003296"/>
        </w:rPr>
        <w:t xml:space="preserve">showing saccular aneurysm and </w:t>
      </w:r>
      <w:r w:rsidR="00DC1C46" w:rsidRPr="001D6A52">
        <w:rPr>
          <w:b/>
          <w:color w:val="003296"/>
        </w:rPr>
        <w:t>hypo enhancing</w:t>
      </w:r>
      <w:r w:rsidRPr="001D6A52">
        <w:rPr>
          <w:b/>
          <w:color w:val="003296"/>
        </w:rPr>
        <w:t xml:space="preserve"> lesion in periphery the interpolar region of the  kidney and vascular anatomy as described in the description</w:t>
      </w:r>
      <w:r w:rsidRPr="001D6A52">
        <w:rPr>
          <w:b/>
          <w:caps/>
          <w:color w:val="003296"/>
        </w:rPr>
        <w:t>.</w:t>
      </w:r>
    </w:p>
    <w:p w14:paraId="147E3E61" w14:textId="7EA36A1A" w:rsidR="002824C5" w:rsidRDefault="002824C5" w:rsidP="001D6A52">
      <w:pPr>
        <w:pStyle w:val="Noindentpara"/>
        <w:jc w:val="center"/>
        <w:rPr>
          <w:b/>
          <w:caps/>
          <w:color w:val="003296"/>
        </w:rPr>
      </w:pPr>
      <w:r w:rsidRPr="002824C5">
        <w:rPr>
          <w:b/>
          <w:caps/>
          <w:noProof/>
          <w:color w:val="003296"/>
          <w:lang w:val="en-US"/>
        </w:rPr>
        <w:drawing>
          <wp:inline distT="0" distB="0" distL="0" distR="0" wp14:anchorId="5E2A5404" wp14:editId="57DBB663">
            <wp:extent cx="2823293" cy="1563260"/>
            <wp:effectExtent l="19050" t="19050" r="15240" b="18415"/>
            <wp:docPr id="21765776" name="Picture 5" descr="20241115_114441">
              <a:extLst xmlns:a="http://schemas.openxmlformats.org/drawingml/2006/main">
                <a:ext uri="{FF2B5EF4-FFF2-40B4-BE49-F238E27FC236}">
                  <a16:creationId xmlns:a16="http://schemas.microsoft.com/office/drawing/2014/main" id="{E340C0B0-0128-C892-8BD3-5BDCF4F675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20241115_114441">
                      <a:extLst>
                        <a:ext uri="{FF2B5EF4-FFF2-40B4-BE49-F238E27FC236}">
                          <a16:creationId xmlns:a16="http://schemas.microsoft.com/office/drawing/2014/main" id="{E340C0B0-0128-C892-8BD3-5BDCF4F675B9}"/>
                        </a:ext>
                      </a:extLst>
                    </pic:cNvPr>
                    <pic:cNvPicPr>
                      <a:picLocks noChangeAspect="1"/>
                    </pic:cNvPicPr>
                  </pic:nvPicPr>
                  <pic:blipFill>
                    <a:blip r:embed="rId15"/>
                    <a:stretch>
                      <a:fillRect/>
                    </a:stretch>
                  </pic:blipFill>
                  <pic:spPr>
                    <a:xfrm>
                      <a:off x="0" y="0"/>
                      <a:ext cx="2874332" cy="1591520"/>
                    </a:xfrm>
                    <a:prstGeom prst="rect">
                      <a:avLst/>
                    </a:prstGeom>
                    <a:ln>
                      <a:solidFill>
                        <a:schemeClr val="tx1"/>
                      </a:solidFill>
                    </a:ln>
                  </pic:spPr>
                </pic:pic>
              </a:graphicData>
            </a:graphic>
          </wp:inline>
        </w:drawing>
      </w:r>
    </w:p>
    <w:p w14:paraId="4FE38B4C" w14:textId="538F8486" w:rsidR="00DC1C46" w:rsidRDefault="003B5524" w:rsidP="00DC1C46">
      <w:pPr>
        <w:pStyle w:val="Noindentpara"/>
        <w:jc w:val="center"/>
        <w:rPr>
          <w:b/>
          <w:caps/>
          <w:color w:val="003296"/>
        </w:rPr>
      </w:pPr>
      <w:r w:rsidRPr="003B5524">
        <w:rPr>
          <w:b/>
          <w:color w:val="003296"/>
        </w:rPr>
        <w:t>Figure 2: Intraoperative picture showing two veins</w:t>
      </w:r>
      <w:r>
        <w:rPr>
          <w:b/>
          <w:color w:val="003296"/>
        </w:rPr>
        <w:t xml:space="preserve"> (</w:t>
      </w:r>
      <w:r w:rsidRPr="003B5524">
        <w:rPr>
          <w:b/>
          <w:color w:val="003296"/>
        </w:rPr>
        <w:t>blue colo</w:t>
      </w:r>
      <w:r>
        <w:rPr>
          <w:b/>
          <w:color w:val="003296"/>
        </w:rPr>
        <w:t>u</w:t>
      </w:r>
      <w:r w:rsidRPr="003B5524">
        <w:rPr>
          <w:b/>
          <w:color w:val="003296"/>
        </w:rPr>
        <w:t>r loops</w:t>
      </w:r>
      <w:r>
        <w:rPr>
          <w:b/>
          <w:color w:val="003296"/>
        </w:rPr>
        <w:t>)</w:t>
      </w:r>
      <w:r w:rsidRPr="003B5524">
        <w:rPr>
          <w:b/>
          <w:color w:val="003296"/>
        </w:rPr>
        <w:t xml:space="preserve"> and renal artery </w:t>
      </w:r>
      <w:r>
        <w:rPr>
          <w:b/>
          <w:color w:val="003296"/>
        </w:rPr>
        <w:t>(</w:t>
      </w:r>
      <w:r w:rsidRPr="003B5524">
        <w:rPr>
          <w:b/>
          <w:color w:val="003296"/>
        </w:rPr>
        <w:t>red loop</w:t>
      </w:r>
      <w:r>
        <w:rPr>
          <w:b/>
          <w:color w:val="003296"/>
        </w:rPr>
        <w:t>)</w:t>
      </w:r>
      <w:r w:rsidRPr="003B5524">
        <w:rPr>
          <w:b/>
          <w:color w:val="003296"/>
        </w:rPr>
        <w:t xml:space="preserve"> originating from aorta bifurcation</w:t>
      </w:r>
      <w:r w:rsidR="00DC1C46" w:rsidRPr="001D6A52">
        <w:rPr>
          <w:b/>
          <w:caps/>
          <w:color w:val="003296"/>
        </w:rPr>
        <w:t>.</w:t>
      </w:r>
    </w:p>
    <w:p w14:paraId="48A7468F" w14:textId="3AC007D3" w:rsidR="002824C5" w:rsidRPr="001D6A52" w:rsidRDefault="002824C5" w:rsidP="00DC1C46">
      <w:pPr>
        <w:pStyle w:val="Noindentpara"/>
        <w:jc w:val="center"/>
        <w:rPr>
          <w:b/>
          <w:caps/>
          <w:color w:val="003296"/>
        </w:rPr>
      </w:pPr>
      <w:r>
        <w:rPr>
          <w:noProof/>
          <w:lang w:val="en-US"/>
        </w:rPr>
        <w:lastRenderedPageBreak/>
        <w:drawing>
          <wp:inline distT="0" distB="0" distL="114300" distR="114300" wp14:anchorId="73F8FE18" wp14:editId="5D2B11AE">
            <wp:extent cx="2757505" cy="1760441"/>
            <wp:effectExtent l="19050" t="19050" r="24130" b="11430"/>
            <wp:docPr id="982275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a:stretch>
                      <a:fillRect/>
                    </a:stretch>
                  </pic:blipFill>
                  <pic:spPr>
                    <a:xfrm>
                      <a:off x="0" y="0"/>
                      <a:ext cx="2807002" cy="1792041"/>
                    </a:xfrm>
                    <a:prstGeom prst="rect">
                      <a:avLst/>
                    </a:prstGeom>
                    <a:noFill/>
                    <a:ln>
                      <a:solidFill>
                        <a:schemeClr val="tx1"/>
                      </a:solidFill>
                    </a:ln>
                  </pic:spPr>
                </pic:pic>
              </a:graphicData>
            </a:graphic>
          </wp:inline>
        </w:drawing>
      </w:r>
    </w:p>
    <w:p w14:paraId="37DC8D75" w14:textId="01B94304" w:rsidR="00DC1C46" w:rsidRPr="001D6A52" w:rsidRDefault="003B5524" w:rsidP="003B5524">
      <w:pPr>
        <w:pStyle w:val="Noindentpara"/>
        <w:jc w:val="center"/>
        <w:rPr>
          <w:b/>
          <w:caps/>
          <w:color w:val="003296"/>
        </w:rPr>
      </w:pPr>
      <w:r w:rsidRPr="003B5524">
        <w:rPr>
          <w:b/>
          <w:color w:val="003296"/>
        </w:rPr>
        <w:t>Figure 3: Histopathology shows cells having clear cytoplasm and well defined cell membranes and are typically arranged in nests</w:t>
      </w:r>
      <w:r w:rsidR="00DC1C46" w:rsidRPr="001D6A52">
        <w:rPr>
          <w:b/>
          <w:caps/>
          <w:color w:val="003296"/>
        </w:rPr>
        <w:t>.</w:t>
      </w:r>
    </w:p>
    <w:p w14:paraId="5E296200" w14:textId="7A63E240" w:rsidR="00B55AAF" w:rsidRPr="004C0828" w:rsidRDefault="0067388B" w:rsidP="0067388B">
      <w:pPr>
        <w:pStyle w:val="Noindentpara"/>
        <w:rPr>
          <w:lang w:val="en-US"/>
        </w:rPr>
      </w:pPr>
      <w:r w:rsidRPr="0067388B">
        <w:rPr>
          <w:lang w:val="en-US"/>
        </w:rPr>
        <w:t xml:space="preserve">After a multidisciplinary team discussion and the patient’s informed consent, the patient underwent radical right pelvic </w:t>
      </w:r>
      <w:r w:rsidR="004F2388" w:rsidRPr="0067388B">
        <w:rPr>
          <w:lang w:val="en-US"/>
        </w:rPr>
        <w:t>nephroureterectomy</w:t>
      </w:r>
      <w:r w:rsidRPr="0067388B">
        <w:rPr>
          <w:lang w:val="en-US"/>
        </w:rPr>
        <w:t xml:space="preserve"> via transperitoneal approach.</w:t>
      </w:r>
      <w:r w:rsidR="004F2388">
        <w:rPr>
          <w:lang w:val="en-US"/>
        </w:rPr>
        <w:t xml:space="preserve"> </w:t>
      </w:r>
      <w:r w:rsidRPr="0067388B">
        <w:rPr>
          <w:lang w:val="en-US"/>
        </w:rPr>
        <w:t>The postoperative period was unremarkable. Histopathologically specimen showed a unifocal tumor limited to the kidney measuring 4.5</w:t>
      </w:r>
      <w:r w:rsidR="004F2388">
        <w:rPr>
          <w:lang w:val="en-US"/>
        </w:rPr>
        <w:t xml:space="preserve"> </w:t>
      </w:r>
      <w:r w:rsidRPr="0067388B">
        <w:rPr>
          <w:lang w:val="en-US"/>
        </w:rPr>
        <w:t>x</w:t>
      </w:r>
      <w:r w:rsidR="004F2388">
        <w:rPr>
          <w:lang w:val="en-US"/>
        </w:rPr>
        <w:t xml:space="preserve"> </w:t>
      </w:r>
      <w:r w:rsidRPr="0067388B">
        <w:rPr>
          <w:lang w:val="en-US"/>
        </w:rPr>
        <w:t>3.2</w:t>
      </w:r>
      <w:r w:rsidR="004F2388">
        <w:rPr>
          <w:lang w:val="en-US"/>
        </w:rPr>
        <w:t xml:space="preserve"> </w:t>
      </w:r>
      <w:r w:rsidRPr="0067388B">
        <w:rPr>
          <w:lang w:val="en-US"/>
        </w:rPr>
        <w:t>x</w:t>
      </w:r>
      <w:r w:rsidR="004F2388">
        <w:rPr>
          <w:lang w:val="en-US"/>
        </w:rPr>
        <w:t xml:space="preserve"> </w:t>
      </w:r>
      <w:r w:rsidRPr="0067388B">
        <w:rPr>
          <w:lang w:val="en-US"/>
        </w:rPr>
        <w:t>2.5</w:t>
      </w:r>
      <w:r w:rsidR="004F2388">
        <w:rPr>
          <w:lang w:val="en-US"/>
        </w:rPr>
        <w:t xml:space="preserve"> </w:t>
      </w:r>
      <w:r w:rsidRPr="0067388B">
        <w:rPr>
          <w:lang w:val="en-US"/>
        </w:rPr>
        <w:t>cms with histological type as clear cell renal carcinoma and negative margins. TNM staging was pT1b N0 M0. Patient was doing well in postoperative period and on followup,</w:t>
      </w:r>
      <w:r w:rsidR="004F2388">
        <w:rPr>
          <w:lang w:val="en-US"/>
        </w:rPr>
        <w:t xml:space="preserve"> </w:t>
      </w:r>
      <w:r w:rsidRPr="0067388B">
        <w:rPr>
          <w:lang w:val="en-US"/>
        </w:rPr>
        <w:t xml:space="preserve">there is no evidence of any local </w:t>
      </w:r>
      <w:r w:rsidR="004F2388" w:rsidRPr="0067388B">
        <w:rPr>
          <w:lang w:val="en-US"/>
        </w:rPr>
        <w:t>recurrence</w:t>
      </w:r>
      <w:r w:rsidR="00C86759" w:rsidRPr="00C86759">
        <w:rPr>
          <w:lang w:val="en-US"/>
        </w:rPr>
        <w:t>.</w:t>
      </w:r>
    </w:p>
    <w:p w14:paraId="74A17556" w14:textId="77777777" w:rsidR="00B57A4C" w:rsidRDefault="006C391E" w:rsidP="007019CF">
      <w:pPr>
        <w:pStyle w:val="H1"/>
      </w:pPr>
      <w:r w:rsidRPr="005F6283">
        <w:t>Discussion</w:t>
      </w:r>
    </w:p>
    <w:p w14:paraId="04D47863" w14:textId="3E7F9DDB" w:rsidR="00C05DAE" w:rsidRPr="00C05DAE" w:rsidRDefault="00C05DAE" w:rsidP="00C05DAE">
      <w:pPr>
        <w:pStyle w:val="Noindentpara"/>
        <w:rPr>
          <w:lang w:val="en-US"/>
        </w:rPr>
      </w:pPr>
      <w:r w:rsidRPr="00C05DAE">
        <w:rPr>
          <w:lang w:val="en-US"/>
        </w:rPr>
        <w:t>Renal cell carcinoma (RCC) in ectopic kidneys, particularly pelvic kidneys, is an exceptionally rare clinical entity despite RCC being the most common renal malignancy. This rarity is highlighted by case reports and limited documented instances in medical literature, with only three cases referenced in Campbell-Walsh Urology.</w:t>
      </w:r>
      <w:r w:rsidRPr="004F2388">
        <w:rPr>
          <w:vertAlign w:val="superscript"/>
          <w:lang w:val="en-US"/>
        </w:rPr>
        <w:t>4</w:t>
      </w:r>
      <w:r w:rsidRPr="00C05DAE">
        <w:rPr>
          <w:lang w:val="en-US"/>
        </w:rPr>
        <w:t xml:space="preserve"> Renal ectopia is a rare condition where a mature kidney fails to migrate to its typical position within the renal fossa.</w:t>
      </w:r>
    </w:p>
    <w:p w14:paraId="661B12E7" w14:textId="7865F94C" w:rsidR="00C05DAE" w:rsidRPr="00C05DAE" w:rsidRDefault="00C05DAE" w:rsidP="00C05DAE">
      <w:pPr>
        <w:pStyle w:val="Noindentpara"/>
        <w:rPr>
          <w:lang w:val="en-US"/>
        </w:rPr>
      </w:pPr>
      <w:r w:rsidRPr="00C05DAE">
        <w:rPr>
          <w:lang w:val="en-US"/>
        </w:rPr>
        <w:t xml:space="preserve"> This congenital anomaly is found in 1 of 2100–3000 autopsies.</w:t>
      </w:r>
      <w:r w:rsidRPr="004F2388">
        <w:rPr>
          <w:vertAlign w:val="superscript"/>
          <w:lang w:val="en-US"/>
        </w:rPr>
        <w:t>5</w:t>
      </w:r>
      <w:r w:rsidRPr="00C05DAE">
        <w:rPr>
          <w:lang w:val="en-US"/>
        </w:rPr>
        <w:t xml:space="preserve"> Most pelvic kidneys are asymptomatic</w:t>
      </w:r>
      <w:r w:rsidR="00320760">
        <w:rPr>
          <w:lang w:val="en-US"/>
        </w:rPr>
        <w:t xml:space="preserve"> and</w:t>
      </w:r>
      <w:r w:rsidRPr="00C05DAE">
        <w:rPr>
          <w:lang w:val="en-US"/>
        </w:rPr>
        <w:t xml:space="preserve"> there is not thought to be an increased susceptibility to disease.</w:t>
      </w:r>
      <w:r w:rsidRPr="004F2388">
        <w:rPr>
          <w:vertAlign w:val="superscript"/>
          <w:lang w:val="en-US"/>
        </w:rPr>
        <w:t>6</w:t>
      </w:r>
      <w:r w:rsidRPr="00C05DAE">
        <w:rPr>
          <w:lang w:val="en-US"/>
        </w:rPr>
        <w:t xml:space="preserve"> Congenital renal anomalies overall are identified in roughly 0.47% of autopsies, with common variants including pelvic ectopia, horseshoe kidneys</w:t>
      </w:r>
      <w:r w:rsidR="00320760">
        <w:rPr>
          <w:lang w:val="en-US"/>
        </w:rPr>
        <w:t xml:space="preserve"> and</w:t>
      </w:r>
      <w:r w:rsidRPr="00C05DAE">
        <w:rPr>
          <w:lang w:val="en-US"/>
        </w:rPr>
        <w:t xml:space="preserve"> ectopic fused kidneys.</w:t>
      </w:r>
      <w:r w:rsidRPr="004F2388">
        <w:rPr>
          <w:vertAlign w:val="superscript"/>
          <w:lang w:val="en-US"/>
        </w:rPr>
        <w:t>7</w:t>
      </w:r>
    </w:p>
    <w:p w14:paraId="5E2B05C0" w14:textId="479FA49F" w:rsidR="00187A2A" w:rsidRDefault="00C05DAE" w:rsidP="00C05DAE">
      <w:pPr>
        <w:pStyle w:val="Noindentpara"/>
        <w:rPr>
          <w:lang w:val="en-US"/>
        </w:rPr>
      </w:pPr>
      <w:r w:rsidRPr="00C05DAE">
        <w:rPr>
          <w:lang w:val="en-US"/>
        </w:rPr>
        <w:t>Etopic kidneys are typically smaller in size and may not conform to the usual reniform (bean-like) shape due to developmental anomalies during embryogenesis. The renal pelvis is often positioned anterior to the renal parenchyma.</w:t>
      </w:r>
      <w:r w:rsidR="004F2388">
        <w:rPr>
          <w:lang w:val="en-US"/>
        </w:rPr>
        <w:t xml:space="preserve"> </w:t>
      </w:r>
      <w:r w:rsidRPr="00C05DAE">
        <w:rPr>
          <w:lang w:val="en-US"/>
        </w:rPr>
        <w:t>The length of the ureter usually aligns with the position of the ectopic kidney, which rarely exhibits redundancy. In contrast, ptotic kidneys maintain their full ureteral length even after the kidney descends. Additionally, it is uncommon for the adrenal gland to be absent or abnormally positioned in cases of ectopic kidneys.</w:t>
      </w:r>
      <w:r w:rsidRPr="004F2388">
        <w:rPr>
          <w:vertAlign w:val="superscript"/>
          <w:lang w:val="en-US"/>
        </w:rPr>
        <w:t>8</w:t>
      </w:r>
      <w:r w:rsidR="005E3BBC">
        <w:rPr>
          <w:lang w:val="en-US"/>
        </w:rPr>
        <w:t xml:space="preserve"> </w:t>
      </w:r>
      <w:r w:rsidRPr="00C05DAE">
        <w:rPr>
          <w:lang w:val="en-US"/>
        </w:rPr>
        <w:t xml:space="preserve">In anatomical literature, there are two divergent opinions regarding the definitive position of the kidneys </w:t>
      </w:r>
      <w:r w:rsidRPr="00C05DAE">
        <w:rPr>
          <w:lang w:val="en-US"/>
        </w:rPr>
        <w:lastRenderedPageBreak/>
        <w:t>during development.</w:t>
      </w:r>
      <w:r w:rsidR="00401611">
        <w:rPr>
          <w:lang w:val="en-US"/>
        </w:rPr>
        <w:t xml:space="preserve"> </w:t>
      </w:r>
      <w:r w:rsidRPr="00C05DAE">
        <w:rPr>
          <w:lang w:val="en-US"/>
        </w:rPr>
        <w:t>The first viewpoint posits that the kidney ascends within the retroperitoneal space during early ontogenetic development. Initially, the renal rudiment forms in the pelvic region, specifically at the level of the L2 to L3 vertebrae. In this stage, the dorsal convex border and ventral hilum of the kidney are in contact with the abdominal wall.</w:t>
      </w:r>
    </w:p>
    <w:p w14:paraId="63236378" w14:textId="5A316943" w:rsidR="00C05DAE" w:rsidRPr="00C05DAE" w:rsidRDefault="00C05DAE" w:rsidP="00C05DAE">
      <w:pPr>
        <w:pStyle w:val="Noindentpara"/>
        <w:rPr>
          <w:lang w:val="en-US"/>
        </w:rPr>
      </w:pPr>
      <w:r w:rsidRPr="00C05DAE">
        <w:rPr>
          <w:lang w:val="en-US"/>
        </w:rPr>
        <w:t>To reach its final position, the kidney undergoes both ascension and rotation. This process typically occurs between the 6th and 9th weeks of gestation as the kidney moves upward along the dorsal aorta. Although the precise mechanism remains unclear, it is suggested that an inductive substance secreted by the developing kidney may be involved.</w:t>
      </w:r>
      <w:r w:rsidR="00401611">
        <w:rPr>
          <w:lang w:val="en-US"/>
        </w:rPr>
        <w:t xml:space="preserve"> </w:t>
      </w:r>
      <w:r w:rsidRPr="00C05DAE">
        <w:rPr>
          <w:lang w:val="en-US"/>
        </w:rPr>
        <w:t xml:space="preserve">Conversely, the second opinion argues that what appears to be kidney ascension is actually a </w:t>
      </w:r>
      <w:r w:rsidR="00A83335" w:rsidRPr="00C05DAE">
        <w:rPr>
          <w:lang w:val="en-US"/>
        </w:rPr>
        <w:t>pseudo ascension</w:t>
      </w:r>
      <w:r w:rsidRPr="00C05DAE">
        <w:rPr>
          <w:lang w:val="en-US"/>
        </w:rPr>
        <w:t>. This phenomenon is attributed to the rapid development of the caudal extremity of the fetus, which creates an illusion of movement as other structures grow more quickly than the kidneys themselves.</w:t>
      </w:r>
      <w:r w:rsidRPr="00401611">
        <w:rPr>
          <w:vertAlign w:val="superscript"/>
          <w:lang w:val="en-US"/>
        </w:rPr>
        <w:t>9,10</w:t>
      </w:r>
    </w:p>
    <w:p w14:paraId="5FABDD5D" w14:textId="1BA15D1D" w:rsidR="00C05DAE" w:rsidRPr="00C05DAE" w:rsidRDefault="00C05DAE" w:rsidP="00C05DAE">
      <w:pPr>
        <w:pStyle w:val="Noindentpara"/>
        <w:rPr>
          <w:lang w:val="en-US"/>
        </w:rPr>
      </w:pPr>
      <w:r w:rsidRPr="00C05DAE">
        <w:rPr>
          <w:lang w:val="en-US"/>
        </w:rPr>
        <w:t>The blood supply of an ectopic kidney is abnormal and depends on its final position. It typically receives one or two main renal arteries from the distal aorta or aortic bifurcation, along with additional arteries from the common, external</w:t>
      </w:r>
      <w:r w:rsidR="00320760">
        <w:rPr>
          <w:lang w:val="en-US"/>
        </w:rPr>
        <w:t xml:space="preserve"> or</w:t>
      </w:r>
      <w:r w:rsidRPr="00C05DAE">
        <w:rPr>
          <w:lang w:val="en-US"/>
        </w:rPr>
        <w:t xml:space="preserve"> internal iliac arteries. Both the abdominal aorta and inferior vena cava (IVC) may adapt to these changes in blood flow.</w:t>
      </w:r>
      <w:r w:rsidRPr="00D02390">
        <w:rPr>
          <w:vertAlign w:val="superscript"/>
          <w:lang w:val="en-US"/>
        </w:rPr>
        <w:t>11</w:t>
      </w:r>
      <w:r w:rsidRPr="00C05DAE">
        <w:rPr>
          <w:lang w:val="en-US"/>
        </w:rPr>
        <w:t xml:space="preserve"> In most cases, the other kidney is normal, but sometimes it may be absent (contralateral agenesis). Bilateral ectopic kidneys are rare, occurring in about 10% of cases. Ectopic kidneys are often associated with other abnormalities, such as genital issues (especially in females), malposition of the colon</w:t>
      </w:r>
      <w:r w:rsidR="00320760">
        <w:rPr>
          <w:lang w:val="en-US"/>
        </w:rPr>
        <w:t xml:space="preserve"> and</w:t>
      </w:r>
      <w:r w:rsidRPr="00C05DAE">
        <w:rPr>
          <w:lang w:val="en-US"/>
        </w:rPr>
        <w:t xml:space="preserve"> skeletal or gastrointestinal anomalies.</w:t>
      </w:r>
      <w:r w:rsidRPr="00D02390">
        <w:rPr>
          <w:vertAlign w:val="superscript"/>
          <w:lang w:val="en-US"/>
        </w:rPr>
        <w:t>12</w:t>
      </w:r>
    </w:p>
    <w:p w14:paraId="75E2BDE2" w14:textId="396BCA22" w:rsidR="0021080A" w:rsidRPr="0021080A" w:rsidRDefault="00C05DAE" w:rsidP="00C05DAE">
      <w:pPr>
        <w:pStyle w:val="Noindentpara"/>
        <w:rPr>
          <w:lang w:val="en-US"/>
        </w:rPr>
      </w:pPr>
      <w:r w:rsidRPr="00C05DAE">
        <w:rPr>
          <w:lang w:val="en-US"/>
        </w:rPr>
        <w:t>Pelvic kidneys have a complex blood supply from nearby vessels, making surgery challenging due to unpredictable vascular anatomy. A detailed preoperative vascular assessment and careful surgical exploration are essential to avoid injury.</w:t>
      </w:r>
      <w:r w:rsidRPr="00D02390">
        <w:rPr>
          <w:vertAlign w:val="superscript"/>
          <w:lang w:val="en-US"/>
        </w:rPr>
        <w:t>13</w:t>
      </w:r>
      <w:r w:rsidRPr="00C05DAE">
        <w:rPr>
          <w:lang w:val="en-US"/>
        </w:rPr>
        <w:t xml:space="preserve"> Regular follow-up is important to detect new tumors, recurrence</w:t>
      </w:r>
      <w:r w:rsidR="00320760">
        <w:rPr>
          <w:lang w:val="en-US"/>
        </w:rPr>
        <w:t xml:space="preserve"> or</w:t>
      </w:r>
      <w:r w:rsidRPr="00C05DAE">
        <w:rPr>
          <w:lang w:val="en-US"/>
        </w:rPr>
        <w:t xml:space="preserve"> metastases</w:t>
      </w:r>
      <w:r w:rsidR="0021080A" w:rsidRPr="00D405B7">
        <w:rPr>
          <w:lang w:val="en-US"/>
        </w:rPr>
        <w:t>.</w:t>
      </w:r>
    </w:p>
    <w:p w14:paraId="169B800A" w14:textId="77777777" w:rsidR="004C19A4" w:rsidRPr="004C19A4" w:rsidRDefault="004C19A4" w:rsidP="004C19A4">
      <w:pPr>
        <w:pStyle w:val="H1"/>
      </w:pPr>
      <w:r w:rsidRPr="0080649D">
        <w:t>Conclusion</w:t>
      </w:r>
    </w:p>
    <w:p w14:paraId="663BD507" w14:textId="7BC11F77" w:rsidR="00047CF9" w:rsidRPr="00047CF9" w:rsidRDefault="00C05DAE" w:rsidP="00B57A4C">
      <w:pPr>
        <w:pStyle w:val="Noindentpara"/>
        <w:rPr>
          <w:lang w:val="en-US"/>
        </w:rPr>
      </w:pPr>
      <w:r w:rsidRPr="00C05DAE">
        <w:rPr>
          <w:lang w:val="en-US"/>
        </w:rPr>
        <w:t>The management of renal cell carcinoma in ectopic kidneys requires careful surgical planning due to anatomical variations and potential complications associated with malrotation. This report aims to enhance awareness among clinicians regarding the potential for renal cell carcinoma to arise in ectopic and malrotated kidneys, highlighting the need for thorough imaging and consideration of anatomical anomalies in the diagnostic process. Early recognition and appropriate surgical intervention are crucial for improving patient outcomes in such rare presentation</w:t>
      </w:r>
      <w:r w:rsidR="00047CF9" w:rsidRPr="00047CF9">
        <w:rPr>
          <w:lang w:val="en-US"/>
        </w:rPr>
        <w:t xml:space="preserve">. </w:t>
      </w:r>
    </w:p>
    <w:p w14:paraId="206855B2" w14:textId="77777777" w:rsidR="001644A0" w:rsidRPr="000D62DB" w:rsidRDefault="001644A0" w:rsidP="001644A0">
      <w:pPr>
        <w:pStyle w:val="Noindentpara"/>
        <w:spacing w:before="0" w:after="0"/>
        <w:rPr>
          <w:i/>
        </w:rPr>
      </w:pPr>
      <w:r w:rsidRPr="000D62DB">
        <w:rPr>
          <w:i/>
        </w:rPr>
        <w:lastRenderedPageBreak/>
        <w:t xml:space="preserve">Funding: No </w:t>
      </w:r>
      <w:bookmarkStart w:id="0" w:name="_GoBack"/>
      <w:bookmarkEnd w:id="0"/>
      <w:r w:rsidRPr="000D62DB">
        <w:rPr>
          <w:i/>
        </w:rPr>
        <w:t>funding sources</w:t>
      </w:r>
    </w:p>
    <w:p w14:paraId="5DAC5392" w14:textId="77777777" w:rsidR="001644A0" w:rsidRPr="000D62DB" w:rsidRDefault="001644A0" w:rsidP="001644A0">
      <w:pPr>
        <w:pStyle w:val="Noindentpara"/>
        <w:spacing w:before="0" w:after="0"/>
        <w:rPr>
          <w:i/>
        </w:rPr>
      </w:pPr>
      <w:r w:rsidRPr="000D62DB">
        <w:rPr>
          <w:i/>
        </w:rPr>
        <w:t>Conflict of interest: None declared</w:t>
      </w:r>
    </w:p>
    <w:p w14:paraId="370EF3F0" w14:textId="0A6D077A" w:rsidR="001644A0" w:rsidRPr="001644A0" w:rsidRDefault="001644A0" w:rsidP="001644A0">
      <w:pPr>
        <w:pStyle w:val="Noindentpara"/>
        <w:spacing w:before="0" w:after="0"/>
        <w:rPr>
          <w:i/>
        </w:rPr>
      </w:pPr>
      <w:r w:rsidRPr="000D62DB">
        <w:rPr>
          <w:i/>
        </w:rPr>
        <w:t xml:space="preserve">Ethical approval: </w:t>
      </w:r>
      <w:r w:rsidR="008446C9">
        <w:rPr>
          <w:i/>
        </w:rPr>
        <w:t>Not required</w:t>
      </w:r>
    </w:p>
    <w:p w14:paraId="53B1073E" w14:textId="77777777" w:rsidR="006C391E" w:rsidRPr="0080649D" w:rsidRDefault="006C391E" w:rsidP="002F0222">
      <w:pPr>
        <w:pStyle w:val="H1"/>
      </w:pPr>
      <w:r w:rsidRPr="0080649D">
        <w:t>References</w:t>
      </w:r>
    </w:p>
    <w:p w14:paraId="50BBA9AB" w14:textId="60B25C95" w:rsidR="00056766" w:rsidRDefault="00056766" w:rsidP="00056766">
      <w:pPr>
        <w:pStyle w:val="Biblio"/>
      </w:pPr>
      <w:r>
        <w:t>Alokour RK, Ghawanmeh HM, Al-Ghazo M, Lafi TY. Renal cell carcinoma in ectopic-pelvic kidney: A rare case with review of literature. Turk J Urol. 2018;44(5):433-6.</w:t>
      </w:r>
    </w:p>
    <w:p w14:paraId="4A68D9F1" w14:textId="2572EA23" w:rsidR="00056766" w:rsidRDefault="00056766" w:rsidP="00056766">
      <w:pPr>
        <w:pStyle w:val="Biblio"/>
      </w:pPr>
      <w:r>
        <w:t>Karaman N, Doğan L, Özaslan C, Atalay C, Irkkan Ç, Bozkurt A. Renal cell carcinoma in an ectopic kidney: case report. Acta Oncologica Turcica. 2009;42:74–6.</w:t>
      </w:r>
    </w:p>
    <w:p w14:paraId="337DBDB4" w14:textId="4B2FA1A7" w:rsidR="00056766" w:rsidRDefault="00794CF9" w:rsidP="00794CF9">
      <w:pPr>
        <w:pStyle w:val="Biblio"/>
      </w:pPr>
      <w:r w:rsidRPr="00794CF9">
        <w:t>Safety and Efficacy of the Herbal Drug Hypericum Perforatum for the Treatment of Premature Ejaculation</w:t>
      </w:r>
      <w:r>
        <w:t xml:space="preserve">. </w:t>
      </w:r>
      <w:r w:rsidR="00056766">
        <w:t>Int J. 2012;5(3):</w:t>
      </w:r>
      <w:r>
        <w:t>22.</w:t>
      </w:r>
    </w:p>
    <w:p w14:paraId="79E38358" w14:textId="4725467B" w:rsidR="00056766" w:rsidRDefault="00056766" w:rsidP="00056766">
      <w:pPr>
        <w:pStyle w:val="Biblio"/>
      </w:pPr>
      <w:r w:rsidRPr="00682F3E">
        <w:rPr>
          <w:lang w:val="de-DE"/>
        </w:rPr>
        <w:t xml:space="preserve">Fischer MA, Carlsson AM, Drachenberg DE, Gupta R, Norman RW. </w:t>
      </w:r>
      <w:r>
        <w:t>Renal cell carcinoma in a pelvic kidney. BJU Int. 1999;83:514.</w:t>
      </w:r>
    </w:p>
    <w:p w14:paraId="2832C8D2" w14:textId="0F8E3D8F" w:rsidR="00056766" w:rsidRDefault="00056766" w:rsidP="00056766">
      <w:pPr>
        <w:pStyle w:val="Biblio"/>
      </w:pPr>
      <w:r>
        <w:t>Grotas AB, Phillips JL. Renal mass in solitary, crossed, ectopic pelvic kidney. Urology. 2009;73(6):1223–4.</w:t>
      </w:r>
    </w:p>
    <w:p w14:paraId="3F4EF1E3" w14:textId="77777777" w:rsidR="00056766" w:rsidRDefault="00056766" w:rsidP="00056766">
      <w:pPr>
        <w:pStyle w:val="Biblio"/>
      </w:pPr>
      <w:r>
        <w:t>Isabella D, Iain L, Richard K. Renal cell carcinoma in an ectopic pelvic kidney in a patient presenting with acute urinary retention. J Surg Case Rep. 2010;10:2.</w:t>
      </w:r>
    </w:p>
    <w:p w14:paraId="52A263E3" w14:textId="572AFF87" w:rsidR="00056766" w:rsidRDefault="00056766" w:rsidP="00056766">
      <w:pPr>
        <w:pStyle w:val="Biblio"/>
      </w:pPr>
      <w:r>
        <w:t xml:space="preserve">Skandhan A, Amer M, Ashraf A. Ectopic kidney. </w:t>
      </w:r>
      <w:r w:rsidR="00494714">
        <w:t xml:space="preserve">Avaialble at: </w:t>
      </w:r>
      <w:r>
        <w:t>Radiopaedia.org</w:t>
      </w:r>
      <w:r w:rsidR="00494714">
        <w:t>. Accessed on 23 November 2024.</w:t>
      </w:r>
    </w:p>
    <w:p w14:paraId="3ADECDD0" w14:textId="79AC9627" w:rsidR="00056766" w:rsidRDefault="00056766" w:rsidP="00056766">
      <w:pPr>
        <w:pStyle w:val="Biblio"/>
      </w:pPr>
      <w:r>
        <w:t>Karaman N, Doğan L, Özaslan C, Atalay C, Irkkan Ç, Bozkurt A. Renal cell carcinoma in an ectopic kidney: case report. Acta Oncologica Turcica. 2009;42:74–6</w:t>
      </w:r>
      <w:r w:rsidR="00794CF9">
        <w:t>.</w:t>
      </w:r>
    </w:p>
    <w:p w14:paraId="108A6FF2" w14:textId="0F68F4D1" w:rsidR="00056766" w:rsidRDefault="00056766" w:rsidP="00056766">
      <w:pPr>
        <w:pStyle w:val="Biblio"/>
      </w:pPr>
      <w:r>
        <w:t>Guidoni P. Embryologie, Editions Doin Deren et Cie Paris. 1968.</w:t>
      </w:r>
    </w:p>
    <w:p w14:paraId="29F5400D" w14:textId="7E4D2877" w:rsidR="00056766" w:rsidRDefault="00056766" w:rsidP="00056766">
      <w:pPr>
        <w:pStyle w:val="Biblio"/>
      </w:pPr>
      <w:r>
        <w:t>Moore KL. The developing human: clinically oriented embryology. Philadelphia: Saunders</w:t>
      </w:r>
      <w:r w:rsidR="0070287E">
        <w:t>.</w:t>
      </w:r>
      <w:r>
        <w:t xml:space="preserve"> 1982</w:t>
      </w:r>
      <w:r w:rsidR="0070287E">
        <w:t>.</w:t>
      </w:r>
    </w:p>
    <w:p w14:paraId="40A701D9" w14:textId="7E7DC994" w:rsidR="00056766" w:rsidRDefault="00056766" w:rsidP="00056766">
      <w:pPr>
        <w:pStyle w:val="Biblio"/>
      </w:pPr>
      <w:r>
        <w:t>Dash I, Lyburn ID, Kinder R. Renal cell carcinoma in an ectopic pelvic kidney in a patient presenting with acute urinary retention. JSCR. 2010;10:2</w:t>
      </w:r>
      <w:r w:rsidR="00794CF9">
        <w:t>.</w:t>
      </w:r>
    </w:p>
    <w:p w14:paraId="61FEB47A" w14:textId="34F4C27E" w:rsidR="00056766" w:rsidRDefault="00056766" w:rsidP="00056766">
      <w:pPr>
        <w:pStyle w:val="Biblio"/>
      </w:pPr>
      <w:r>
        <w:t>Mahmoudnejad N, Danesh A, Abdi H. Renal cell carcinoma in presacral pelvic kidney. J Pak Med Assoc. 2009;59:482–3</w:t>
      </w:r>
      <w:r w:rsidR="00794CF9">
        <w:t>.</w:t>
      </w:r>
    </w:p>
    <w:p w14:paraId="749FAA1B" w14:textId="266A0235" w:rsidR="0021080A" w:rsidRDefault="00056766" w:rsidP="00056766">
      <w:pPr>
        <w:pStyle w:val="Biblio"/>
      </w:pPr>
      <w:r>
        <w:t>Mahmoudnejad N, Danesh A, Abdi H. Renal cell carcinoma in presacral pelvic kidney. J Pak Med Assoc</w:t>
      </w:r>
      <w:r w:rsidR="00794CF9">
        <w:t xml:space="preserve">. </w:t>
      </w:r>
      <w:r>
        <w:t>2009;59:482-3</w:t>
      </w:r>
      <w:r w:rsidR="00A17E28">
        <w:t>.</w:t>
      </w:r>
    </w:p>
    <w:p w14:paraId="2C4DBA4E" w14:textId="091E1ACD" w:rsidR="00436397" w:rsidRDefault="00436397" w:rsidP="00436397">
      <w:pPr>
        <w:pStyle w:val="Biblio"/>
        <w:numPr>
          <w:ilvl w:val="0"/>
          <w:numId w:val="0"/>
        </w:numPr>
        <w:ind w:left="426"/>
      </w:pPr>
    </w:p>
    <w:p w14:paraId="3CF11CC6" w14:textId="7A577A78" w:rsidR="009C47E5" w:rsidRDefault="009C47E5" w:rsidP="00EE0424">
      <w:pPr>
        <w:pStyle w:val="Biblio"/>
        <w:numPr>
          <w:ilvl w:val="0"/>
          <w:numId w:val="0"/>
        </w:numPr>
        <w:ind w:left="426" w:hanging="426"/>
      </w:pPr>
    </w:p>
    <w:p w14:paraId="08E9BAFD" w14:textId="09023DEA" w:rsidR="00EE0424" w:rsidRDefault="004731B0" w:rsidP="00EE0424">
      <w:pPr>
        <w:pStyle w:val="Biblio"/>
        <w:numPr>
          <w:ilvl w:val="0"/>
          <w:numId w:val="0"/>
        </w:numPr>
        <w:ind w:left="426" w:hanging="426"/>
      </w:pPr>
      <w:r>
        <w:rPr>
          <w:bCs w:val="0"/>
          <w:noProof/>
          <w:lang w:val="en-US"/>
        </w:rPr>
        <mc:AlternateContent>
          <mc:Choice Requires="wps">
            <w:drawing>
              <wp:anchor distT="0" distB="0" distL="114300" distR="114300" simplePos="0" relativeHeight="251658240" behindDoc="0" locked="0" layoutInCell="1" allowOverlap="1" wp14:anchorId="0B51CB46" wp14:editId="60401494">
                <wp:simplePos x="0" y="0"/>
                <wp:positionH relativeFrom="column">
                  <wp:posOffset>2540</wp:posOffset>
                </wp:positionH>
                <wp:positionV relativeFrom="paragraph">
                  <wp:posOffset>140164</wp:posOffset>
                </wp:positionV>
                <wp:extent cx="2940685" cy="716280"/>
                <wp:effectExtent l="0" t="0" r="12065" b="266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0685" cy="716280"/>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6841DDE9" w14:textId="44A98C41" w:rsidR="00B13E8C" w:rsidRPr="00F82751" w:rsidRDefault="00B13E8C" w:rsidP="00850102">
                            <w:pPr>
                              <w:autoSpaceDE w:val="0"/>
                              <w:autoSpaceDN w:val="0"/>
                              <w:adjustRightInd w:val="0"/>
                              <w:spacing w:after="0" w:line="240" w:lineRule="auto"/>
                              <w:rPr>
                                <w:rFonts w:ascii="Times New Roman" w:hAnsi="Times New Roman"/>
                                <w:sz w:val="20"/>
                                <w:szCs w:val="20"/>
                                <w:lang w:eastAsia="en-IN"/>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850102" w:rsidRPr="00850102">
                              <w:rPr>
                                <w:rFonts w:ascii="Times New Roman" w:hAnsi="Times New Roman"/>
                                <w:sz w:val="20"/>
                                <w:szCs w:val="20"/>
                                <w:lang w:eastAsia="en-IN"/>
                              </w:rPr>
                              <w:t>Aregala</w:t>
                            </w:r>
                            <w:r w:rsidR="00850102">
                              <w:rPr>
                                <w:rFonts w:ascii="Times New Roman" w:hAnsi="Times New Roman"/>
                                <w:sz w:val="20"/>
                                <w:szCs w:val="20"/>
                                <w:lang w:eastAsia="en-IN"/>
                              </w:rPr>
                              <w:t xml:space="preserve"> P</w:t>
                            </w:r>
                            <w:r w:rsidR="00850102" w:rsidRPr="00850102">
                              <w:rPr>
                                <w:rFonts w:ascii="Times New Roman" w:hAnsi="Times New Roman"/>
                                <w:sz w:val="20"/>
                                <w:szCs w:val="20"/>
                                <w:lang w:eastAsia="en-IN"/>
                              </w:rPr>
                              <w:t>,</w:t>
                            </w:r>
                            <w:r w:rsidR="00850102">
                              <w:rPr>
                                <w:rFonts w:ascii="Times New Roman" w:hAnsi="Times New Roman"/>
                                <w:sz w:val="20"/>
                                <w:szCs w:val="20"/>
                                <w:lang w:eastAsia="en-IN"/>
                              </w:rPr>
                              <w:t xml:space="preserve"> </w:t>
                            </w:r>
                            <w:r w:rsidR="00850102" w:rsidRPr="00850102">
                              <w:rPr>
                                <w:rFonts w:ascii="Times New Roman" w:hAnsi="Times New Roman"/>
                                <w:sz w:val="20"/>
                                <w:szCs w:val="20"/>
                                <w:lang w:eastAsia="en-IN"/>
                              </w:rPr>
                              <w:t>Gowda</w:t>
                            </w:r>
                            <w:r w:rsidR="00850102">
                              <w:rPr>
                                <w:rFonts w:ascii="Times New Roman" w:hAnsi="Times New Roman"/>
                                <w:sz w:val="20"/>
                                <w:szCs w:val="20"/>
                                <w:lang w:eastAsia="en-IN"/>
                              </w:rPr>
                              <w:t xml:space="preserve"> S</w:t>
                            </w:r>
                            <w:r w:rsidR="00850102" w:rsidRPr="00850102">
                              <w:rPr>
                                <w:rFonts w:ascii="Times New Roman" w:hAnsi="Times New Roman"/>
                                <w:sz w:val="20"/>
                                <w:szCs w:val="20"/>
                                <w:lang w:eastAsia="en-IN"/>
                              </w:rPr>
                              <w:t>, Marda</w:t>
                            </w:r>
                            <w:r w:rsidR="00850102">
                              <w:rPr>
                                <w:rFonts w:ascii="Times New Roman" w:hAnsi="Times New Roman"/>
                                <w:sz w:val="20"/>
                                <w:szCs w:val="20"/>
                                <w:lang w:eastAsia="en-IN"/>
                              </w:rPr>
                              <w:t xml:space="preserve"> S</w:t>
                            </w:r>
                            <w:r w:rsidR="00850102" w:rsidRPr="00850102">
                              <w:rPr>
                                <w:rFonts w:ascii="Times New Roman" w:hAnsi="Times New Roman"/>
                                <w:sz w:val="20"/>
                                <w:szCs w:val="20"/>
                                <w:lang w:eastAsia="en-IN"/>
                              </w:rPr>
                              <w:t>, Jyoshna</w:t>
                            </w:r>
                            <w:r w:rsidR="00850102">
                              <w:rPr>
                                <w:rFonts w:ascii="Times New Roman" w:hAnsi="Times New Roman"/>
                                <w:sz w:val="20"/>
                                <w:szCs w:val="20"/>
                                <w:lang w:eastAsia="en-IN"/>
                              </w:rPr>
                              <w:t xml:space="preserve"> TM. </w:t>
                            </w:r>
                            <w:r w:rsidR="00850102" w:rsidRPr="00850102">
                              <w:rPr>
                                <w:rFonts w:ascii="Times New Roman" w:hAnsi="Times New Roman"/>
                                <w:sz w:val="20"/>
                                <w:szCs w:val="20"/>
                                <w:lang w:eastAsia="en-IN"/>
                              </w:rPr>
                              <w:t>Pelvic ectopic kidney with malrotation: a rare case report of renal</w:t>
                            </w:r>
                            <w:r w:rsidR="008446C9">
                              <w:rPr>
                                <w:rFonts w:ascii="Times New Roman" w:hAnsi="Times New Roman"/>
                                <w:sz w:val="20"/>
                                <w:szCs w:val="20"/>
                                <w:lang w:eastAsia="en-IN"/>
                              </w:rPr>
                              <w:t xml:space="preserve"> </w:t>
                            </w:r>
                            <w:r w:rsidR="00850102" w:rsidRPr="00850102">
                              <w:rPr>
                                <w:rFonts w:ascii="Times New Roman" w:hAnsi="Times New Roman"/>
                                <w:sz w:val="20"/>
                                <w:szCs w:val="20"/>
                                <w:lang w:eastAsia="en-IN"/>
                              </w:rPr>
                              <w:t>cell carcinoma</w:t>
                            </w:r>
                            <w:r w:rsidR="00850102">
                              <w:rPr>
                                <w:rFonts w:ascii="Times New Roman" w:hAnsi="Times New Roman"/>
                                <w:sz w:val="20"/>
                                <w:szCs w:val="20"/>
                                <w:lang w:eastAsia="en-IN"/>
                              </w:rPr>
                              <w:t xml:space="preserve">. </w:t>
                            </w:r>
                            <w:r w:rsidR="00435C9A" w:rsidRPr="00435C9A">
                              <w:rPr>
                                <w:rFonts w:ascii="Times New Roman" w:hAnsi="Times New Roman"/>
                                <w:sz w:val="20"/>
                                <w:szCs w:val="20"/>
                                <w:lang w:eastAsia="en-IN"/>
                              </w:rPr>
                              <w:t>Int Surg J</w:t>
                            </w:r>
                            <w:r w:rsidR="00435C9A">
                              <w:rPr>
                                <w:rFonts w:ascii="Times New Roman" w:hAnsi="Times New Roman"/>
                                <w:sz w:val="20"/>
                                <w:szCs w:val="20"/>
                                <w:lang w:eastAsia="en-IN"/>
                              </w:rPr>
                              <w:t xml:space="preserve"> </w:t>
                            </w:r>
                            <w:r w:rsidR="00395218">
                              <w:rPr>
                                <w:rFonts w:ascii="Times New Roman" w:hAnsi="Times New Roman"/>
                                <w:sz w:val="20"/>
                                <w:szCs w:val="20"/>
                                <w:lang w:eastAsia="en-IN"/>
                              </w:rPr>
                              <w:t>20</w:t>
                            </w:r>
                            <w:r w:rsidR="00C625BE">
                              <w:rPr>
                                <w:rFonts w:ascii="Times New Roman" w:hAnsi="Times New Roman"/>
                                <w:sz w:val="20"/>
                                <w:szCs w:val="20"/>
                                <w:lang w:eastAsia="en-IN"/>
                              </w:rPr>
                              <w:t>2</w:t>
                            </w:r>
                            <w:r w:rsidR="00383C68">
                              <w:rPr>
                                <w:rFonts w:ascii="Times New Roman" w:hAnsi="Times New Roman"/>
                                <w:sz w:val="20"/>
                                <w:szCs w:val="20"/>
                                <w:lang w:eastAsia="en-IN"/>
                              </w:rPr>
                              <w:t>5</w:t>
                            </w:r>
                            <w:r w:rsidR="00395218">
                              <w:rPr>
                                <w:rFonts w:ascii="Times New Roman" w:hAnsi="Times New Roman"/>
                                <w:sz w:val="20"/>
                                <w:szCs w:val="20"/>
                                <w:lang w:eastAsia="en-IN"/>
                              </w:rPr>
                              <w:t>;</w:t>
                            </w:r>
                            <w:r w:rsidR="00EF5E8E">
                              <w:rPr>
                                <w:rFonts w:ascii="Times New Roman" w:hAnsi="Times New Roman"/>
                                <w:sz w:val="20"/>
                                <w:szCs w:val="20"/>
                                <w:lang w:eastAsia="en-IN"/>
                              </w:rPr>
                              <w:t>1</w:t>
                            </w:r>
                            <w:r w:rsidR="00383C68">
                              <w:rPr>
                                <w:rFonts w:ascii="Times New Roman" w:hAnsi="Times New Roman"/>
                                <w:sz w:val="20"/>
                                <w:szCs w:val="20"/>
                                <w:lang w:eastAsia="en-IN"/>
                              </w:rPr>
                              <w:t>2</w:t>
                            </w:r>
                            <w:r w:rsidR="00DB5A86">
                              <w:rPr>
                                <w:rFonts w:ascii="Times New Roman" w:hAnsi="Times New Roman"/>
                                <w:sz w:val="20"/>
                                <w:szCs w:val="20"/>
                                <w:lang w:eastAsia="en-IN"/>
                              </w:rPr>
                              <w:t>:</w:t>
                            </w:r>
                            <w:r w:rsidR="0012708E">
                              <w:rPr>
                                <w:rFonts w:ascii="Times New Roman" w:hAnsi="Times New Roman"/>
                                <w:sz w:val="20"/>
                                <w:szCs w:val="20"/>
                                <w:lang w:eastAsia="en-IN"/>
                              </w:rPr>
                              <w:t>865-7</w:t>
                            </w:r>
                            <w:r w:rsidRPr="00F82751">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1CB46" id="Text Box 33" o:spid="_x0000_s1031" type="#_x0000_t202" style="position:absolute;left:0;text-align:left;margin-left:.2pt;margin-top:11.05pt;width:231.55pt;height:5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" fillcolor="white [3201]" strokecolor="#4f81bd [3204]" strokeweight="1pt">
                <v:stroke joinstyle="round" endcap="square"/>
                <v:path arrowok="t"/>
                <v:textbox>
                  <w:txbxContent>
                    <w:p w14:paraId="6841DDE9" w14:textId="44A98C41" w:rsidR="00B13E8C" w:rsidRPr="00F82751" w:rsidRDefault="00B13E8C" w:rsidP="00850102">
                      <w:pPr>
                        <w:autoSpaceDE w:val="0"/>
                        <w:autoSpaceDN w:val="0"/>
                        <w:adjustRightInd w:val="0"/>
                        <w:spacing w:after="0" w:line="240" w:lineRule="auto"/>
                        <w:rPr>
                          <w:rFonts w:ascii="Times New Roman" w:hAnsi="Times New Roman"/>
                          <w:sz w:val="20"/>
                          <w:szCs w:val="20"/>
                          <w:lang w:eastAsia="en-IN"/>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r w:rsidR="00850102" w:rsidRPr="00850102">
                        <w:rPr>
                          <w:rFonts w:ascii="Times New Roman" w:hAnsi="Times New Roman"/>
                          <w:sz w:val="20"/>
                          <w:szCs w:val="20"/>
                          <w:lang w:eastAsia="en-IN"/>
                        </w:rPr>
                        <w:t>Aregala</w:t>
                      </w:r>
                      <w:r w:rsidR="00850102">
                        <w:rPr>
                          <w:rFonts w:ascii="Times New Roman" w:hAnsi="Times New Roman"/>
                          <w:sz w:val="20"/>
                          <w:szCs w:val="20"/>
                          <w:lang w:eastAsia="en-IN"/>
                        </w:rPr>
                        <w:t xml:space="preserve"> P</w:t>
                      </w:r>
                      <w:r w:rsidR="00850102" w:rsidRPr="00850102">
                        <w:rPr>
                          <w:rFonts w:ascii="Times New Roman" w:hAnsi="Times New Roman"/>
                          <w:sz w:val="20"/>
                          <w:szCs w:val="20"/>
                          <w:lang w:eastAsia="en-IN"/>
                        </w:rPr>
                        <w:t>,</w:t>
                      </w:r>
                      <w:r w:rsidR="00850102">
                        <w:rPr>
                          <w:rFonts w:ascii="Times New Roman" w:hAnsi="Times New Roman"/>
                          <w:sz w:val="20"/>
                          <w:szCs w:val="20"/>
                          <w:lang w:eastAsia="en-IN"/>
                        </w:rPr>
                        <w:t xml:space="preserve"> </w:t>
                      </w:r>
                      <w:r w:rsidR="00850102" w:rsidRPr="00850102">
                        <w:rPr>
                          <w:rFonts w:ascii="Times New Roman" w:hAnsi="Times New Roman"/>
                          <w:sz w:val="20"/>
                          <w:szCs w:val="20"/>
                          <w:lang w:eastAsia="en-IN"/>
                        </w:rPr>
                        <w:t>Gowda</w:t>
                      </w:r>
                      <w:r w:rsidR="00850102">
                        <w:rPr>
                          <w:rFonts w:ascii="Times New Roman" w:hAnsi="Times New Roman"/>
                          <w:sz w:val="20"/>
                          <w:szCs w:val="20"/>
                          <w:lang w:eastAsia="en-IN"/>
                        </w:rPr>
                        <w:t xml:space="preserve"> S</w:t>
                      </w:r>
                      <w:r w:rsidR="00850102" w:rsidRPr="00850102">
                        <w:rPr>
                          <w:rFonts w:ascii="Times New Roman" w:hAnsi="Times New Roman"/>
                          <w:sz w:val="20"/>
                          <w:szCs w:val="20"/>
                          <w:lang w:eastAsia="en-IN"/>
                        </w:rPr>
                        <w:t>, Marda</w:t>
                      </w:r>
                      <w:r w:rsidR="00850102">
                        <w:rPr>
                          <w:rFonts w:ascii="Times New Roman" w:hAnsi="Times New Roman"/>
                          <w:sz w:val="20"/>
                          <w:szCs w:val="20"/>
                          <w:lang w:eastAsia="en-IN"/>
                        </w:rPr>
                        <w:t xml:space="preserve"> S</w:t>
                      </w:r>
                      <w:r w:rsidR="00850102" w:rsidRPr="00850102">
                        <w:rPr>
                          <w:rFonts w:ascii="Times New Roman" w:hAnsi="Times New Roman"/>
                          <w:sz w:val="20"/>
                          <w:szCs w:val="20"/>
                          <w:lang w:eastAsia="en-IN"/>
                        </w:rPr>
                        <w:t>, Jyoshna</w:t>
                      </w:r>
                      <w:r w:rsidR="00850102">
                        <w:rPr>
                          <w:rFonts w:ascii="Times New Roman" w:hAnsi="Times New Roman"/>
                          <w:sz w:val="20"/>
                          <w:szCs w:val="20"/>
                          <w:lang w:eastAsia="en-IN"/>
                        </w:rPr>
                        <w:t xml:space="preserve"> TM. </w:t>
                      </w:r>
                      <w:r w:rsidR="00850102" w:rsidRPr="00850102">
                        <w:rPr>
                          <w:rFonts w:ascii="Times New Roman" w:hAnsi="Times New Roman"/>
                          <w:sz w:val="20"/>
                          <w:szCs w:val="20"/>
                          <w:lang w:eastAsia="en-IN"/>
                        </w:rPr>
                        <w:t>Pelvic ectopic kidney with malrotation: a rare case report of renal</w:t>
                      </w:r>
                      <w:r w:rsidR="008446C9">
                        <w:rPr>
                          <w:rFonts w:ascii="Times New Roman" w:hAnsi="Times New Roman"/>
                          <w:sz w:val="20"/>
                          <w:szCs w:val="20"/>
                          <w:lang w:eastAsia="en-IN"/>
                        </w:rPr>
                        <w:t xml:space="preserve"> </w:t>
                      </w:r>
                      <w:r w:rsidR="00850102" w:rsidRPr="00850102">
                        <w:rPr>
                          <w:rFonts w:ascii="Times New Roman" w:hAnsi="Times New Roman"/>
                          <w:sz w:val="20"/>
                          <w:szCs w:val="20"/>
                          <w:lang w:eastAsia="en-IN"/>
                        </w:rPr>
                        <w:t>cell carcinoma</w:t>
                      </w:r>
                      <w:r w:rsidR="00850102">
                        <w:rPr>
                          <w:rFonts w:ascii="Times New Roman" w:hAnsi="Times New Roman"/>
                          <w:sz w:val="20"/>
                          <w:szCs w:val="20"/>
                          <w:lang w:eastAsia="en-IN"/>
                        </w:rPr>
                        <w:t xml:space="preserve">. </w:t>
                      </w:r>
                      <w:r w:rsidR="00435C9A" w:rsidRPr="00435C9A">
                        <w:rPr>
                          <w:rFonts w:ascii="Times New Roman" w:hAnsi="Times New Roman"/>
                          <w:sz w:val="20"/>
                          <w:szCs w:val="20"/>
                          <w:lang w:eastAsia="en-IN"/>
                        </w:rPr>
                        <w:t>Int Surg J</w:t>
                      </w:r>
                      <w:r w:rsidR="00435C9A">
                        <w:rPr>
                          <w:rFonts w:ascii="Times New Roman" w:hAnsi="Times New Roman"/>
                          <w:sz w:val="20"/>
                          <w:szCs w:val="20"/>
                          <w:lang w:eastAsia="en-IN"/>
                        </w:rPr>
                        <w:t xml:space="preserve"> </w:t>
                      </w:r>
                      <w:r w:rsidR="00395218">
                        <w:rPr>
                          <w:rFonts w:ascii="Times New Roman" w:hAnsi="Times New Roman"/>
                          <w:sz w:val="20"/>
                          <w:szCs w:val="20"/>
                          <w:lang w:eastAsia="en-IN"/>
                        </w:rPr>
                        <w:t>20</w:t>
                      </w:r>
                      <w:r w:rsidR="00C625BE">
                        <w:rPr>
                          <w:rFonts w:ascii="Times New Roman" w:hAnsi="Times New Roman"/>
                          <w:sz w:val="20"/>
                          <w:szCs w:val="20"/>
                          <w:lang w:eastAsia="en-IN"/>
                        </w:rPr>
                        <w:t>2</w:t>
                      </w:r>
                      <w:r w:rsidR="00383C68">
                        <w:rPr>
                          <w:rFonts w:ascii="Times New Roman" w:hAnsi="Times New Roman"/>
                          <w:sz w:val="20"/>
                          <w:szCs w:val="20"/>
                          <w:lang w:eastAsia="en-IN"/>
                        </w:rPr>
                        <w:t>5</w:t>
                      </w:r>
                      <w:r w:rsidR="00395218">
                        <w:rPr>
                          <w:rFonts w:ascii="Times New Roman" w:hAnsi="Times New Roman"/>
                          <w:sz w:val="20"/>
                          <w:szCs w:val="20"/>
                          <w:lang w:eastAsia="en-IN"/>
                        </w:rPr>
                        <w:t>;</w:t>
                      </w:r>
                      <w:r w:rsidR="00EF5E8E">
                        <w:rPr>
                          <w:rFonts w:ascii="Times New Roman" w:hAnsi="Times New Roman"/>
                          <w:sz w:val="20"/>
                          <w:szCs w:val="20"/>
                          <w:lang w:eastAsia="en-IN"/>
                        </w:rPr>
                        <w:t>1</w:t>
                      </w:r>
                      <w:r w:rsidR="00383C68">
                        <w:rPr>
                          <w:rFonts w:ascii="Times New Roman" w:hAnsi="Times New Roman"/>
                          <w:sz w:val="20"/>
                          <w:szCs w:val="20"/>
                          <w:lang w:eastAsia="en-IN"/>
                        </w:rPr>
                        <w:t>2</w:t>
                      </w:r>
                      <w:r w:rsidR="00DB5A86">
                        <w:rPr>
                          <w:rFonts w:ascii="Times New Roman" w:hAnsi="Times New Roman"/>
                          <w:sz w:val="20"/>
                          <w:szCs w:val="20"/>
                          <w:lang w:eastAsia="en-IN"/>
                        </w:rPr>
                        <w:t>:</w:t>
                      </w:r>
                      <w:r w:rsidR="0012708E">
                        <w:rPr>
                          <w:rFonts w:ascii="Times New Roman" w:hAnsi="Times New Roman"/>
                          <w:sz w:val="20"/>
                          <w:szCs w:val="20"/>
                          <w:lang w:eastAsia="en-IN"/>
                        </w:rPr>
                        <w:t>865-7</w:t>
                      </w:r>
                      <w:r w:rsidRPr="00F82751">
                        <w:rPr>
                          <w:rFonts w:ascii="Times New Roman" w:hAnsi="Times New Roman"/>
                          <w:sz w:val="20"/>
                          <w:szCs w:val="20"/>
                          <w:lang w:eastAsia="en-IN"/>
                        </w:rPr>
                        <w:t>.</w:t>
                      </w:r>
                    </w:p>
                  </w:txbxContent>
                </v:textbox>
              </v:shape>
            </w:pict>
          </mc:Fallback>
        </mc:AlternateContent>
      </w:r>
    </w:p>
    <w:p w14:paraId="09B73456" w14:textId="77777777" w:rsidR="00EE0424" w:rsidRDefault="00EE0424" w:rsidP="00EE0424">
      <w:pPr>
        <w:pStyle w:val="Biblio"/>
        <w:numPr>
          <w:ilvl w:val="0"/>
          <w:numId w:val="0"/>
        </w:numPr>
        <w:ind w:left="426" w:hanging="426"/>
      </w:pPr>
    </w:p>
    <w:p w14:paraId="545F721A" w14:textId="77777777" w:rsidR="00EE0424" w:rsidRDefault="00EE0424" w:rsidP="00EE0424">
      <w:pPr>
        <w:pStyle w:val="Biblio"/>
        <w:numPr>
          <w:ilvl w:val="0"/>
          <w:numId w:val="0"/>
        </w:numPr>
        <w:ind w:left="426" w:hanging="426"/>
      </w:pPr>
    </w:p>
    <w:p w14:paraId="6CA92563" w14:textId="77777777" w:rsidR="00EE0424" w:rsidRDefault="00EE0424" w:rsidP="00EE0424">
      <w:pPr>
        <w:pStyle w:val="Biblio"/>
        <w:numPr>
          <w:ilvl w:val="0"/>
          <w:numId w:val="0"/>
        </w:numPr>
        <w:ind w:left="426" w:hanging="426"/>
      </w:pPr>
    </w:p>
    <w:p w14:paraId="300C2DEB" w14:textId="77777777" w:rsidR="00552344" w:rsidRPr="006A0534" w:rsidRDefault="00552344" w:rsidP="006A0534">
      <w:pPr>
        <w:pStyle w:val="Biblio"/>
        <w:numPr>
          <w:ilvl w:val="0"/>
          <w:numId w:val="0"/>
        </w:numPr>
        <w:ind w:left="426"/>
        <w:sectPr w:rsidR="00552344" w:rsidRPr="006A0534" w:rsidSect="00552344">
          <w:type w:val="continuous"/>
          <w:pgSz w:w="11906" w:h="16838" w:code="9"/>
          <w:pgMar w:top="1440" w:right="1021" w:bottom="1440" w:left="1021" w:header="709" w:footer="709" w:gutter="0"/>
          <w:cols w:num="2" w:space="567"/>
          <w:titlePg/>
          <w:docGrid w:linePitch="360"/>
        </w:sectPr>
      </w:pPr>
    </w:p>
    <w:p w14:paraId="5E4A5A06" w14:textId="77777777" w:rsidR="00A91232" w:rsidRDefault="00A91232" w:rsidP="00D04249">
      <w:pPr>
        <w:spacing w:after="0" w:line="240" w:lineRule="auto"/>
        <w:jc w:val="both"/>
        <w:rPr>
          <w:rFonts w:ascii="Times New Roman" w:hAnsi="Times New Roman"/>
          <w:bCs/>
          <w:sz w:val="20"/>
          <w:szCs w:val="20"/>
        </w:rPr>
        <w:sectPr w:rsidR="00A91232" w:rsidSect="00DD2FF9">
          <w:type w:val="continuous"/>
          <w:pgSz w:w="11906" w:h="16838" w:code="9"/>
          <w:pgMar w:top="1440" w:right="1021" w:bottom="1440" w:left="1021" w:header="709" w:footer="709" w:gutter="0"/>
          <w:cols w:num="2" w:space="567"/>
          <w:titlePg/>
          <w:docGrid w:linePitch="360"/>
        </w:sectPr>
      </w:pPr>
    </w:p>
    <w:p w14:paraId="656C8739" w14:textId="77777777" w:rsidR="00D04249" w:rsidRDefault="00D04249" w:rsidP="00211E5E">
      <w:pPr>
        <w:tabs>
          <w:tab w:val="left" w:pos="8145"/>
        </w:tabs>
        <w:rPr>
          <w:rFonts w:ascii="Times New Roman" w:hAnsi="Times New Roman"/>
          <w:bCs/>
          <w:sz w:val="20"/>
          <w:szCs w:val="20"/>
        </w:rPr>
      </w:pPr>
    </w:p>
    <w:sectPr w:rsidR="00D04249"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049D8" w14:textId="77777777" w:rsidR="00CA0B80" w:rsidRDefault="00CA0B80" w:rsidP="00E739F8">
      <w:pPr>
        <w:spacing w:after="0" w:line="240" w:lineRule="auto"/>
      </w:pPr>
      <w:r>
        <w:separator/>
      </w:r>
    </w:p>
  </w:endnote>
  <w:endnote w:type="continuationSeparator" w:id="0">
    <w:p w14:paraId="5B9C6E87" w14:textId="77777777" w:rsidR="00CA0B80" w:rsidRDefault="00CA0B80" w:rsidP="00E7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378DC" w14:textId="77777777" w:rsidR="00B13E8C" w:rsidRDefault="00B13E8C" w:rsidP="00C23FCF">
    <w:pPr>
      <w:pStyle w:val="Footer"/>
    </w:pPr>
    <w:r>
      <w:rPr>
        <w:rFonts w:ascii="Times New Roman" w:hAnsi="Times New Roman"/>
        <w:sz w:val="18"/>
        <w:szCs w:val="18"/>
      </w:rPr>
      <w:t xml:space="preserve">4 </w:t>
    </w:r>
    <w:r w:rsidRPr="001F5319">
      <w:rPr>
        <w:rFonts w:ascii="Times New Roman" w:hAnsi="Times New Roman"/>
        <w:sz w:val="18"/>
        <w:szCs w:val="18"/>
      </w:rPr>
      <w:t xml:space="preserve">International Journal of Basic </w:t>
    </w:r>
    <w:r w:rsidR="009C47E5">
      <w:rPr>
        <w:rFonts w:ascii="Times New Roman" w:hAnsi="Times New Roman"/>
        <w:sz w:val="18"/>
        <w:szCs w:val="18"/>
      </w:rPr>
      <w:t>and</w:t>
    </w:r>
    <w:r w:rsidRPr="001F5319">
      <w:rPr>
        <w:rFonts w:ascii="Times New Roman" w:hAnsi="Times New Roman"/>
        <w:sz w:val="18"/>
        <w:szCs w:val="18"/>
      </w:rPr>
      <w:t xml:space="preserve"> Clinical Pharmacology | August 2012 | Vol 1 | Issue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013758"/>
      <w:docPartObj>
        <w:docPartGallery w:val="Page Numbers (Bottom of Page)"/>
        <w:docPartUnique/>
      </w:docPartObj>
    </w:sdtPr>
    <w:sdtEndPr>
      <w:rPr>
        <w:rFonts w:ascii="Times New Roman" w:hAnsi="Times New Roman"/>
        <w:noProof/>
        <w:sz w:val="18"/>
        <w:szCs w:val="18"/>
      </w:rPr>
    </w:sdtEndPr>
    <w:sdtContent>
      <w:p w14:paraId="251F4781" w14:textId="77777777" w:rsidR="00ED5910" w:rsidRDefault="00ED5910" w:rsidP="00ED5910">
        <w:pPr>
          <w:pStyle w:val="Footer"/>
          <w:jc w:val="right"/>
        </w:pPr>
        <w:r>
          <w:t xml:space="preserve">                                                                                             </w:t>
        </w:r>
      </w:p>
      <w:p w14:paraId="71CF78B6" w14:textId="6816FDDF" w:rsidR="00B13E8C" w:rsidRPr="00ED5910" w:rsidRDefault="00ED5910" w:rsidP="00ED5910">
        <w:pPr>
          <w:pStyle w:val="Footer"/>
          <w:jc w:val="right"/>
          <w:rPr>
            <w:rFonts w:ascii="Times New Roman" w:hAnsi="Times New Roman"/>
            <w:sz w:val="18"/>
            <w:szCs w:val="18"/>
          </w:rPr>
        </w:pPr>
        <w:r>
          <w:rPr>
            <w:rFonts w:ascii="Times New Roman" w:hAnsi="Times New Roman"/>
            <w:sz w:val="18"/>
            <w:szCs w:val="18"/>
          </w:rPr>
          <w:t xml:space="preserve">                                                                                     International </w:t>
        </w:r>
        <w:r w:rsidRPr="00B13E8C">
          <w:rPr>
            <w:rFonts w:ascii="Times New Roman" w:hAnsi="Times New Roman"/>
            <w:sz w:val="18"/>
            <w:szCs w:val="18"/>
          </w:rPr>
          <w:t>Surgery Journal</w:t>
        </w:r>
        <w:r w:rsidRPr="00FF5F79">
          <w:rPr>
            <w:rFonts w:ascii="Times New Roman" w:hAnsi="Times New Roman"/>
            <w:sz w:val="18"/>
            <w:szCs w:val="18"/>
          </w:rPr>
          <w:t xml:space="preserve"> | </w:t>
        </w:r>
        <w:r>
          <w:rPr>
            <w:rFonts w:ascii="Times New Roman" w:hAnsi="Times New Roman"/>
            <w:sz w:val="18"/>
            <w:szCs w:val="18"/>
          </w:rPr>
          <w:t xml:space="preserve">May 2025 | </w:t>
        </w:r>
        <w:r w:rsidRPr="00350F12">
          <w:rPr>
            <w:rFonts w:ascii="Times New Roman" w:hAnsi="Times New Roman"/>
            <w:sz w:val="18"/>
            <w:szCs w:val="18"/>
          </w:rPr>
          <w:t xml:space="preserve">Vol </w:t>
        </w:r>
        <w:r>
          <w:rPr>
            <w:rFonts w:ascii="Times New Roman" w:hAnsi="Times New Roman"/>
            <w:sz w:val="18"/>
            <w:szCs w:val="18"/>
          </w:rPr>
          <w:t xml:space="preserve">12 | Issue 5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12708E">
          <w:rPr>
            <w:rFonts w:ascii="Times New Roman" w:hAnsi="Times New Roman"/>
            <w:noProof/>
            <w:sz w:val="18"/>
            <w:szCs w:val="18"/>
          </w:rPr>
          <w:t>867</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80672"/>
      <w:docPartObj>
        <w:docPartGallery w:val="Page Numbers (Bottom of Page)"/>
        <w:docPartUnique/>
      </w:docPartObj>
    </w:sdtPr>
    <w:sdtEndPr>
      <w:rPr>
        <w:rFonts w:ascii="Times New Roman" w:hAnsi="Times New Roman"/>
        <w:noProof/>
        <w:sz w:val="18"/>
        <w:szCs w:val="18"/>
      </w:rPr>
    </w:sdtEndPr>
    <w:sdtContent>
      <w:p w14:paraId="42532225" w14:textId="77777777" w:rsidR="00A04EDE" w:rsidRDefault="00B13E8C" w:rsidP="009B75D9">
        <w:pPr>
          <w:pStyle w:val="Footer"/>
          <w:jc w:val="right"/>
        </w:pPr>
        <w:r>
          <w:t xml:space="preserve">                                                            </w:t>
        </w:r>
        <w:r w:rsidR="008D19C2">
          <w:t xml:space="preserve">                  </w:t>
        </w:r>
        <w:r w:rsidR="00EC292E">
          <w:t xml:space="preserve">  </w:t>
        </w:r>
        <w:r w:rsidR="003E2067">
          <w:t xml:space="preserve">       </w:t>
        </w:r>
        <w:r w:rsidR="00EC292E">
          <w:t xml:space="preserve">    </w:t>
        </w:r>
        <w:r w:rsidR="008D19C2">
          <w:t xml:space="preserve">  </w:t>
        </w:r>
      </w:p>
      <w:p w14:paraId="0A51C6ED" w14:textId="3777D699" w:rsidR="00B13E8C" w:rsidRPr="009B75D9" w:rsidRDefault="006B1A36" w:rsidP="009B75D9">
        <w:pPr>
          <w:pStyle w:val="Footer"/>
          <w:jc w:val="right"/>
          <w:rPr>
            <w:rFonts w:ascii="Times New Roman" w:hAnsi="Times New Roman"/>
            <w:sz w:val="18"/>
            <w:szCs w:val="18"/>
          </w:rPr>
        </w:pPr>
        <w:r>
          <w:rPr>
            <w:rFonts w:ascii="Times New Roman" w:hAnsi="Times New Roman"/>
            <w:sz w:val="18"/>
            <w:szCs w:val="18"/>
          </w:rPr>
          <w:t xml:space="preserve">                                                              </w:t>
        </w:r>
        <w:r w:rsidR="000A0437">
          <w:rPr>
            <w:rFonts w:ascii="Times New Roman" w:hAnsi="Times New Roman"/>
            <w:sz w:val="18"/>
            <w:szCs w:val="18"/>
          </w:rPr>
          <w:t xml:space="preserve">                      </w:t>
        </w:r>
        <w:r w:rsidR="008926C6">
          <w:rPr>
            <w:rFonts w:ascii="Times New Roman" w:hAnsi="Times New Roman"/>
            <w:sz w:val="18"/>
            <w:szCs w:val="18"/>
          </w:rPr>
          <w:t xml:space="preserve"> </w:t>
        </w:r>
        <w:r w:rsidR="00B13E8C">
          <w:rPr>
            <w:rFonts w:ascii="Times New Roman" w:hAnsi="Times New Roman"/>
            <w:sz w:val="18"/>
            <w:szCs w:val="18"/>
          </w:rPr>
          <w:t xml:space="preserve">International </w:t>
        </w:r>
        <w:r w:rsidR="00B13E8C" w:rsidRPr="00B13E8C">
          <w:rPr>
            <w:rFonts w:ascii="Times New Roman" w:hAnsi="Times New Roman"/>
            <w:sz w:val="18"/>
            <w:szCs w:val="18"/>
          </w:rPr>
          <w:t>Surgery Journal</w:t>
        </w:r>
        <w:r w:rsidR="00B13E8C" w:rsidRPr="00FF5F79">
          <w:rPr>
            <w:rFonts w:ascii="Times New Roman" w:hAnsi="Times New Roman"/>
            <w:sz w:val="18"/>
            <w:szCs w:val="18"/>
          </w:rPr>
          <w:t xml:space="preserve"> | </w:t>
        </w:r>
        <w:r w:rsidR="00ED5910">
          <w:rPr>
            <w:rFonts w:ascii="Times New Roman" w:hAnsi="Times New Roman"/>
            <w:sz w:val="18"/>
            <w:szCs w:val="18"/>
          </w:rPr>
          <w:t>May</w:t>
        </w:r>
        <w:r w:rsidR="00383C68">
          <w:rPr>
            <w:rFonts w:ascii="Times New Roman" w:hAnsi="Times New Roman"/>
            <w:sz w:val="18"/>
            <w:szCs w:val="18"/>
          </w:rPr>
          <w:t xml:space="preserve"> 2025</w:t>
        </w:r>
        <w:r w:rsidR="0053006D">
          <w:rPr>
            <w:rFonts w:ascii="Times New Roman" w:hAnsi="Times New Roman"/>
            <w:sz w:val="18"/>
            <w:szCs w:val="18"/>
          </w:rPr>
          <w:t xml:space="preserve"> | </w:t>
        </w:r>
        <w:r w:rsidR="00B13E8C" w:rsidRPr="00350F12">
          <w:rPr>
            <w:rFonts w:ascii="Times New Roman" w:hAnsi="Times New Roman"/>
            <w:sz w:val="18"/>
            <w:szCs w:val="18"/>
          </w:rPr>
          <w:t xml:space="preserve">Vol </w:t>
        </w:r>
        <w:r w:rsidR="00EF5E8E">
          <w:rPr>
            <w:rFonts w:ascii="Times New Roman" w:hAnsi="Times New Roman"/>
            <w:sz w:val="18"/>
            <w:szCs w:val="18"/>
          </w:rPr>
          <w:t>1</w:t>
        </w:r>
        <w:r w:rsidR="00383C68">
          <w:rPr>
            <w:rFonts w:ascii="Times New Roman" w:hAnsi="Times New Roman"/>
            <w:sz w:val="18"/>
            <w:szCs w:val="18"/>
          </w:rPr>
          <w:t>2</w:t>
        </w:r>
        <w:r w:rsidR="0053006D">
          <w:rPr>
            <w:rFonts w:ascii="Times New Roman" w:hAnsi="Times New Roman"/>
            <w:sz w:val="18"/>
            <w:szCs w:val="18"/>
          </w:rPr>
          <w:t xml:space="preserve"> </w:t>
        </w:r>
        <w:r w:rsidR="00B13E8C">
          <w:rPr>
            <w:rFonts w:ascii="Times New Roman" w:hAnsi="Times New Roman"/>
            <w:sz w:val="18"/>
            <w:szCs w:val="18"/>
          </w:rPr>
          <w:t xml:space="preserve">| Issue </w:t>
        </w:r>
        <w:r w:rsidR="00ED5910">
          <w:rPr>
            <w:rFonts w:ascii="Times New Roman" w:hAnsi="Times New Roman"/>
            <w:sz w:val="18"/>
            <w:szCs w:val="18"/>
          </w:rPr>
          <w:t>5</w:t>
        </w:r>
        <w:r w:rsidR="00B13E8C">
          <w:rPr>
            <w:rFonts w:ascii="Times New Roman" w:hAnsi="Times New Roman"/>
            <w:sz w:val="18"/>
            <w:szCs w:val="18"/>
          </w:rPr>
          <w:t xml:space="preserve">   </w:t>
        </w:r>
        <w:r w:rsidR="00ED5910">
          <w:rPr>
            <w:rFonts w:ascii="Times New Roman" w:hAnsi="Times New Roman"/>
            <w:sz w:val="18"/>
            <w:szCs w:val="18"/>
          </w:rPr>
          <w:t xml:space="preserve"> </w:t>
        </w:r>
        <w:r w:rsidR="00B13E8C">
          <w:rPr>
            <w:rFonts w:ascii="Times New Roman" w:hAnsi="Times New Roman"/>
            <w:sz w:val="18"/>
            <w:szCs w:val="18"/>
          </w:rPr>
          <w:t xml:space="preserve">Page </w:t>
        </w:r>
        <w:r w:rsidR="00B13E8C" w:rsidRPr="008578B2">
          <w:rPr>
            <w:rFonts w:ascii="Times New Roman" w:hAnsi="Times New Roman"/>
            <w:sz w:val="18"/>
            <w:szCs w:val="18"/>
          </w:rPr>
          <w:fldChar w:fldCharType="begin"/>
        </w:r>
        <w:r w:rsidR="00B13E8C" w:rsidRPr="008578B2">
          <w:rPr>
            <w:rFonts w:ascii="Times New Roman" w:hAnsi="Times New Roman"/>
            <w:sz w:val="18"/>
            <w:szCs w:val="18"/>
          </w:rPr>
          <w:instrText xml:space="preserve"> PAGE   \* MERGEFORMAT </w:instrText>
        </w:r>
        <w:r w:rsidR="00B13E8C" w:rsidRPr="008578B2">
          <w:rPr>
            <w:rFonts w:ascii="Times New Roman" w:hAnsi="Times New Roman"/>
            <w:sz w:val="18"/>
            <w:szCs w:val="18"/>
          </w:rPr>
          <w:fldChar w:fldCharType="separate"/>
        </w:r>
        <w:r w:rsidR="0012708E">
          <w:rPr>
            <w:rFonts w:ascii="Times New Roman" w:hAnsi="Times New Roman"/>
            <w:noProof/>
            <w:sz w:val="18"/>
            <w:szCs w:val="18"/>
          </w:rPr>
          <w:t>865</w:t>
        </w:r>
        <w:r w:rsidR="00B13E8C"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739BC" w14:textId="77777777" w:rsidR="00CA0B80" w:rsidRDefault="00CA0B80" w:rsidP="00E739F8">
      <w:pPr>
        <w:spacing w:after="0" w:line="240" w:lineRule="auto"/>
      </w:pPr>
      <w:r>
        <w:separator/>
      </w:r>
    </w:p>
  </w:footnote>
  <w:footnote w:type="continuationSeparator" w:id="0">
    <w:p w14:paraId="4FF6CA82" w14:textId="77777777" w:rsidR="00CA0B80" w:rsidRDefault="00CA0B80" w:rsidP="00E7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0CD7" w14:textId="02B3F39F" w:rsidR="00B13E8C" w:rsidRPr="00F022F2" w:rsidRDefault="00211A57" w:rsidP="00F022F2">
    <w:pPr>
      <w:pStyle w:val="Header"/>
      <w:jc w:val="center"/>
      <w:rPr>
        <w:rFonts w:ascii="Times New Roman" w:hAnsi="Times New Roman"/>
        <w:bCs/>
        <w:i/>
        <w:sz w:val="18"/>
        <w:szCs w:val="18"/>
      </w:rPr>
    </w:pPr>
    <w:r w:rsidRPr="00211A57">
      <w:rPr>
        <w:rFonts w:ascii="Times New Roman" w:hAnsi="Times New Roman"/>
        <w:bCs/>
        <w:i/>
        <w:sz w:val="18"/>
        <w:szCs w:val="18"/>
      </w:rPr>
      <w:t xml:space="preserve">Aregala P </w:t>
    </w:r>
    <w:r w:rsidR="00B13E8C" w:rsidRPr="00F36788">
      <w:rPr>
        <w:rFonts w:ascii="Times New Roman" w:hAnsi="Times New Roman"/>
        <w:bCs/>
        <w:i/>
        <w:sz w:val="18"/>
        <w:szCs w:val="18"/>
      </w:rPr>
      <w:t xml:space="preserve">et al. </w:t>
    </w:r>
    <w:r w:rsidR="00B13E8C">
      <w:rPr>
        <w:rFonts w:ascii="Times New Roman" w:hAnsi="Times New Roman"/>
        <w:i/>
        <w:sz w:val="18"/>
        <w:szCs w:val="18"/>
      </w:rPr>
      <w:t>Int S</w:t>
    </w:r>
    <w:r w:rsidR="00B13E8C" w:rsidRPr="00B13E8C">
      <w:rPr>
        <w:rFonts w:ascii="Times New Roman" w:hAnsi="Times New Roman"/>
        <w:i/>
        <w:sz w:val="18"/>
        <w:szCs w:val="18"/>
      </w:rPr>
      <w:t>urg J</w:t>
    </w:r>
    <w:r w:rsidR="00DB5A86">
      <w:rPr>
        <w:rFonts w:ascii="Times New Roman" w:hAnsi="Times New Roman"/>
        <w:i/>
        <w:sz w:val="18"/>
        <w:szCs w:val="18"/>
      </w:rPr>
      <w:t xml:space="preserve">. </w:t>
    </w:r>
    <w:r w:rsidR="00BF5B86">
      <w:rPr>
        <w:rFonts w:ascii="Times New Roman" w:hAnsi="Times New Roman"/>
        <w:i/>
        <w:sz w:val="18"/>
        <w:szCs w:val="18"/>
      </w:rPr>
      <w:t>202</w:t>
    </w:r>
    <w:r w:rsidR="00383C68">
      <w:rPr>
        <w:rFonts w:ascii="Times New Roman" w:hAnsi="Times New Roman"/>
        <w:i/>
        <w:sz w:val="18"/>
        <w:szCs w:val="18"/>
      </w:rPr>
      <w:t>5</w:t>
    </w:r>
    <w:r w:rsidR="00BF5B86">
      <w:rPr>
        <w:rFonts w:ascii="Times New Roman" w:hAnsi="Times New Roman"/>
        <w:i/>
        <w:sz w:val="18"/>
        <w:szCs w:val="18"/>
      </w:rPr>
      <w:t xml:space="preserve"> </w:t>
    </w:r>
    <w:r w:rsidR="00ED5910">
      <w:rPr>
        <w:rFonts w:ascii="Times New Roman" w:hAnsi="Times New Roman"/>
        <w:i/>
        <w:sz w:val="18"/>
        <w:szCs w:val="18"/>
      </w:rPr>
      <w:t>May</w:t>
    </w:r>
    <w:r w:rsidR="000C3226">
      <w:rPr>
        <w:rFonts w:ascii="Times New Roman" w:hAnsi="Times New Roman"/>
        <w:i/>
        <w:sz w:val="18"/>
        <w:szCs w:val="18"/>
      </w:rPr>
      <w:t>;12(</w:t>
    </w:r>
    <w:r w:rsidR="00ED5910">
      <w:rPr>
        <w:rFonts w:ascii="Times New Roman" w:hAnsi="Times New Roman"/>
        <w:i/>
        <w:sz w:val="18"/>
        <w:szCs w:val="18"/>
      </w:rPr>
      <w:t>5</w:t>
    </w:r>
    <w:r w:rsidR="000C3226">
      <w:rPr>
        <w:rFonts w:ascii="Times New Roman" w:hAnsi="Times New Roman"/>
        <w:i/>
        <w:sz w:val="18"/>
        <w:szCs w:val="18"/>
      </w:rPr>
      <w:t>):</w:t>
    </w:r>
    <w:r w:rsidR="0012708E">
      <w:rPr>
        <w:rFonts w:ascii="Times New Roman" w:hAnsi="Times New Roman"/>
        <w:i/>
        <w:sz w:val="18"/>
        <w:szCs w:val="18"/>
      </w:rPr>
      <w:t>865-867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08886" w14:textId="77777777" w:rsidR="00B13E8C" w:rsidRPr="00BE162F" w:rsidRDefault="0010436A" w:rsidP="00BE162F">
    <w:pPr>
      <w:pStyle w:val="Header"/>
    </w:pPr>
    <w:r>
      <w:rPr>
        <w:noProof/>
        <w:lang w:val="en-US"/>
      </w:rPr>
      <mc:AlternateContent>
        <mc:Choice Requires="wps">
          <w:drawing>
            <wp:anchor distT="0" distB="0" distL="114300" distR="114300" simplePos="0" relativeHeight="251659264" behindDoc="0" locked="0" layoutInCell="1" allowOverlap="1" wp14:anchorId="3FF62CC4" wp14:editId="62201FFC">
              <wp:simplePos x="0" y="0"/>
              <wp:positionH relativeFrom="column">
                <wp:posOffset>4269901</wp:posOffset>
              </wp:positionH>
              <wp:positionV relativeFrom="paragraph">
                <wp:posOffset>160655</wp:posOffset>
              </wp:positionV>
              <wp:extent cx="1965960" cy="279400"/>
              <wp:effectExtent l="0" t="0" r="0" b="63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0ECDA" w14:textId="77777777" w:rsidR="0010436A" w:rsidRPr="00875E19" w:rsidRDefault="0010436A" w:rsidP="0010436A">
                          <w:pPr>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sidRPr="00F5622B">
                            <w:rPr>
                              <w:rFonts w:ascii="Times New Roman" w:hAnsi="Times New Roman"/>
                              <w:bCs/>
                              <w:sz w:val="18"/>
                              <w:szCs w:val="16"/>
                            </w:rPr>
                            <w:t>2349-3305</w:t>
                          </w:r>
                          <w:r w:rsidRPr="00875E19">
                            <w:rPr>
                              <w:rFonts w:ascii="Times New Roman" w:hAnsi="Times New Roman"/>
                              <w:sz w:val="18"/>
                              <w:szCs w:val="16"/>
                            </w:rPr>
                            <w:t xml:space="preserve"> | eISSN </w:t>
                          </w:r>
                          <w:r w:rsidRPr="00F5622B">
                            <w:rPr>
                              <w:rFonts w:ascii="Times New Roman" w:hAnsi="Times New Roman"/>
                              <w:sz w:val="18"/>
                              <w:szCs w:val="16"/>
                            </w:rPr>
                            <w:t>2349-2902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62CC4" id="_x0000_t202" coordsize="21600,21600" o:spt="202" path="m,l,21600r21600,l21600,xe">
              <v:stroke joinstyle="miter"/>
              <v:path gradientshapeok="t" o:connecttype="rect"/>
            </v:shapetype>
            <v:shape id="Text Box 8" o:spid="_x0000_s1032" type="#_x0000_t202" style="position:absolute;margin-left:336.2pt;margin-top:12.65pt;width:154.8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" fillcolor="white [3201]" stroked="f" strokeweight=".5pt">
              <v:path arrowok="t"/>
              <v:textbox>
                <w:txbxContent>
                  <w:p w14:paraId="2B30ECDA" w14:textId="77777777" w:rsidR="0010436A" w:rsidRPr="00875E19" w:rsidRDefault="0010436A" w:rsidP="0010436A">
                    <w:pPr>
                      <w:rPr>
                        <w:rFonts w:ascii="Times New Roman" w:hAnsi="Times New Roman"/>
                        <w:sz w:val="18"/>
                        <w:szCs w:val="16"/>
                      </w:rPr>
                    </w:pPr>
                    <w:r w:rsidRPr="00875E19">
                      <w:rPr>
                        <w:rFonts w:ascii="Times New Roman" w:hAnsi="Times New Roman"/>
                        <w:sz w:val="18"/>
                        <w:szCs w:val="16"/>
                      </w:rPr>
                      <w:t>pISSN</w:t>
                    </w:r>
                    <w:r>
                      <w:rPr>
                        <w:rFonts w:ascii="Times New Roman" w:hAnsi="Times New Roman"/>
                        <w:sz w:val="18"/>
                        <w:szCs w:val="16"/>
                      </w:rPr>
                      <w:t xml:space="preserve"> </w:t>
                    </w:r>
                    <w:r w:rsidRPr="00F5622B">
                      <w:rPr>
                        <w:rFonts w:ascii="Times New Roman" w:hAnsi="Times New Roman"/>
                        <w:bCs/>
                        <w:sz w:val="18"/>
                        <w:szCs w:val="16"/>
                      </w:rPr>
                      <w:t>2349-3305</w:t>
                    </w:r>
                    <w:r w:rsidRPr="00875E19">
                      <w:rPr>
                        <w:rFonts w:ascii="Times New Roman" w:hAnsi="Times New Roman"/>
                        <w:sz w:val="18"/>
                        <w:szCs w:val="16"/>
                      </w:rPr>
                      <w:t xml:space="preserve"> | eISSN </w:t>
                    </w:r>
                    <w:r w:rsidRPr="00F5622B">
                      <w:rPr>
                        <w:rFonts w:ascii="Times New Roman" w:hAnsi="Times New Roman"/>
                        <w:sz w:val="18"/>
                        <w:szCs w:val="16"/>
                      </w:rPr>
                      <w:t>2349-2902</w:t>
                    </w:r>
                  </w:p>
                </w:txbxContent>
              </v:textbox>
            </v:shape>
          </w:pict>
        </mc:Fallback>
      </mc:AlternateContent>
    </w:r>
    <w:r w:rsidR="00B13E8C">
      <w:rPr>
        <w:noProof/>
        <w:lang w:val="en-US"/>
      </w:rPr>
      <mc:AlternateContent>
        <mc:Choice Requires="wps">
          <w:drawing>
            <wp:anchor distT="0" distB="0" distL="114300" distR="114300" simplePos="0" relativeHeight="251657216" behindDoc="0" locked="0" layoutInCell="1" allowOverlap="1" wp14:anchorId="0577FD03" wp14:editId="6732163B">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2D038" w14:textId="77777777" w:rsidR="00B13E8C" w:rsidRPr="00F36788" w:rsidRDefault="00B13E8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Pr="000405B0">
                            <w:rPr>
                              <w:rFonts w:ascii="Times New Roman" w:hAnsi="Times New Roman"/>
                              <w:sz w:val="18"/>
                              <w:szCs w:val="18"/>
                            </w:rPr>
                            <w:t>Surgery Journal</w:t>
                          </w:r>
                        </w:p>
                        <w:p w14:paraId="393AC8F0" w14:textId="4C6AE9E3" w:rsidR="00B13E8C" w:rsidRPr="00F36788" w:rsidRDefault="007529A5" w:rsidP="00640910">
                          <w:pPr>
                            <w:spacing w:after="0" w:line="240" w:lineRule="auto"/>
                            <w:rPr>
                              <w:rFonts w:ascii="Times New Roman" w:hAnsi="Times New Roman"/>
                              <w:i/>
                              <w:sz w:val="18"/>
                              <w:szCs w:val="18"/>
                            </w:rPr>
                          </w:pPr>
                          <w:r w:rsidRPr="007529A5">
                            <w:rPr>
                              <w:rFonts w:ascii="Times New Roman" w:hAnsi="Times New Roman"/>
                              <w:i/>
                              <w:sz w:val="18"/>
                              <w:szCs w:val="18"/>
                            </w:rPr>
                            <w:t xml:space="preserve">Aregala </w:t>
                          </w:r>
                          <w:r>
                            <w:rPr>
                              <w:rFonts w:ascii="Times New Roman" w:hAnsi="Times New Roman"/>
                              <w:i/>
                              <w:sz w:val="18"/>
                              <w:szCs w:val="18"/>
                            </w:rPr>
                            <w:t xml:space="preserve">P </w:t>
                          </w:r>
                          <w:r w:rsidR="00B13E8C" w:rsidRPr="00F36788">
                            <w:rPr>
                              <w:rFonts w:ascii="Times New Roman" w:hAnsi="Times New Roman"/>
                              <w:i/>
                              <w:sz w:val="18"/>
                              <w:szCs w:val="18"/>
                            </w:rPr>
                            <w:t xml:space="preserve">et al. </w:t>
                          </w:r>
                          <w:r w:rsidR="00B13E8C">
                            <w:rPr>
                              <w:rFonts w:ascii="Times New Roman" w:hAnsi="Times New Roman"/>
                              <w:i/>
                              <w:sz w:val="18"/>
                              <w:szCs w:val="18"/>
                            </w:rPr>
                            <w:t>Int S</w:t>
                          </w:r>
                          <w:r w:rsidR="00B13E8C" w:rsidRPr="000405B0">
                            <w:rPr>
                              <w:rFonts w:ascii="Times New Roman" w:hAnsi="Times New Roman"/>
                              <w:i/>
                              <w:sz w:val="18"/>
                              <w:szCs w:val="18"/>
                            </w:rPr>
                            <w:t>urg J</w:t>
                          </w:r>
                          <w:r w:rsidR="00DB5A86">
                            <w:rPr>
                              <w:rFonts w:ascii="Times New Roman" w:hAnsi="Times New Roman"/>
                              <w:i/>
                              <w:sz w:val="18"/>
                              <w:szCs w:val="18"/>
                            </w:rPr>
                            <w:t>. 20</w:t>
                          </w:r>
                          <w:r w:rsidR="00C625BE">
                            <w:rPr>
                              <w:rFonts w:ascii="Times New Roman" w:hAnsi="Times New Roman"/>
                              <w:i/>
                              <w:sz w:val="18"/>
                              <w:szCs w:val="18"/>
                            </w:rPr>
                            <w:t>2</w:t>
                          </w:r>
                          <w:r w:rsidR="00383C68">
                            <w:rPr>
                              <w:rFonts w:ascii="Times New Roman" w:hAnsi="Times New Roman"/>
                              <w:i/>
                              <w:sz w:val="18"/>
                              <w:szCs w:val="18"/>
                            </w:rPr>
                            <w:t>5</w:t>
                          </w:r>
                          <w:r w:rsidR="00F82A8F">
                            <w:rPr>
                              <w:rFonts w:ascii="Times New Roman" w:hAnsi="Times New Roman"/>
                              <w:i/>
                              <w:sz w:val="18"/>
                              <w:szCs w:val="18"/>
                            </w:rPr>
                            <w:t xml:space="preserve"> </w:t>
                          </w:r>
                          <w:r w:rsidR="00ED5910">
                            <w:rPr>
                              <w:rFonts w:ascii="Times New Roman" w:hAnsi="Times New Roman"/>
                              <w:i/>
                              <w:sz w:val="18"/>
                              <w:szCs w:val="18"/>
                            </w:rPr>
                            <w:t>May</w:t>
                          </w:r>
                          <w:r w:rsidR="00EC292E">
                            <w:rPr>
                              <w:rFonts w:ascii="Times New Roman" w:hAnsi="Times New Roman"/>
                              <w:i/>
                              <w:sz w:val="18"/>
                              <w:szCs w:val="18"/>
                            </w:rPr>
                            <w:t>;</w:t>
                          </w:r>
                          <w:r w:rsidR="00383C68">
                            <w:rPr>
                              <w:rFonts w:ascii="Times New Roman" w:hAnsi="Times New Roman"/>
                              <w:i/>
                              <w:sz w:val="18"/>
                              <w:szCs w:val="18"/>
                            </w:rPr>
                            <w:t>12</w:t>
                          </w:r>
                          <w:r w:rsidR="00052255">
                            <w:rPr>
                              <w:rFonts w:ascii="Times New Roman" w:hAnsi="Times New Roman"/>
                              <w:i/>
                              <w:sz w:val="18"/>
                              <w:szCs w:val="18"/>
                            </w:rPr>
                            <w:t>(</w:t>
                          </w:r>
                          <w:r w:rsidR="00ED5910">
                            <w:rPr>
                              <w:rFonts w:ascii="Times New Roman" w:hAnsi="Times New Roman"/>
                              <w:i/>
                              <w:sz w:val="18"/>
                              <w:szCs w:val="18"/>
                            </w:rPr>
                            <w:t>5</w:t>
                          </w:r>
                          <w:r w:rsidR="00DB5A86">
                            <w:rPr>
                              <w:rFonts w:ascii="Times New Roman" w:hAnsi="Times New Roman"/>
                              <w:i/>
                              <w:sz w:val="18"/>
                              <w:szCs w:val="18"/>
                            </w:rPr>
                            <w:t>):</w:t>
                          </w:r>
                          <w:r w:rsidR="0012708E">
                            <w:rPr>
                              <w:rFonts w:ascii="Times New Roman" w:hAnsi="Times New Roman"/>
                              <w:i/>
                              <w:sz w:val="18"/>
                              <w:szCs w:val="18"/>
                            </w:rPr>
                            <w:t>865-867</w:t>
                          </w:r>
                        </w:p>
                        <w:p w14:paraId="1F3B7BCD" w14:textId="77777777" w:rsidR="00B13E8C" w:rsidRPr="00F36788" w:rsidRDefault="00B13E8C" w:rsidP="00B13E8C">
                          <w:pPr>
                            <w:spacing w:after="0" w:line="240" w:lineRule="auto"/>
                            <w:rPr>
                              <w:rFonts w:ascii="Times New Roman" w:hAnsi="Times New Roman"/>
                              <w:sz w:val="18"/>
                              <w:szCs w:val="18"/>
                            </w:rPr>
                          </w:pPr>
                          <w:r w:rsidRPr="00B13E8C">
                            <w:rPr>
                              <w:rFonts w:ascii="Times New Roman" w:hAnsi="Times New Roman"/>
                              <w:sz w:val="18"/>
                              <w:szCs w:val="18"/>
                            </w:rPr>
                            <w:t>http://www.ijsurgery.com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7FD03" id="Text Box 1" o:spid="_x0000_s1033" type="#_x0000_t202" style="position:absolute;margin-left:-10.55pt;margin-top:-6.9pt;width:345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" fillcolor="white [3201]" stroked="f" strokeweight=".5pt">
              <v:path arrowok="t"/>
              <v:textbox>
                <w:txbxContent>
                  <w:p w14:paraId="5742D038" w14:textId="77777777" w:rsidR="00B13E8C" w:rsidRPr="00F36788" w:rsidRDefault="00B13E8C" w:rsidP="00AA4803">
                    <w:pPr>
                      <w:spacing w:after="0" w:line="240" w:lineRule="auto"/>
                      <w:rPr>
                        <w:rFonts w:ascii="Times New Roman" w:hAnsi="Times New Roman"/>
                        <w:sz w:val="18"/>
                        <w:szCs w:val="18"/>
                      </w:rPr>
                    </w:pPr>
                    <w:r>
                      <w:rPr>
                        <w:rFonts w:ascii="Times New Roman" w:hAnsi="Times New Roman"/>
                        <w:sz w:val="18"/>
                        <w:szCs w:val="18"/>
                      </w:rPr>
                      <w:t xml:space="preserve">International </w:t>
                    </w:r>
                    <w:r w:rsidRPr="000405B0">
                      <w:rPr>
                        <w:rFonts w:ascii="Times New Roman" w:hAnsi="Times New Roman"/>
                        <w:sz w:val="18"/>
                        <w:szCs w:val="18"/>
                      </w:rPr>
                      <w:t>Surgery Journal</w:t>
                    </w:r>
                  </w:p>
                  <w:p w14:paraId="393AC8F0" w14:textId="4C6AE9E3" w:rsidR="00B13E8C" w:rsidRPr="00F36788" w:rsidRDefault="007529A5" w:rsidP="00640910">
                    <w:pPr>
                      <w:spacing w:after="0" w:line="240" w:lineRule="auto"/>
                      <w:rPr>
                        <w:rFonts w:ascii="Times New Roman" w:hAnsi="Times New Roman"/>
                        <w:i/>
                        <w:sz w:val="18"/>
                        <w:szCs w:val="18"/>
                      </w:rPr>
                    </w:pPr>
                    <w:r w:rsidRPr="007529A5">
                      <w:rPr>
                        <w:rFonts w:ascii="Times New Roman" w:hAnsi="Times New Roman"/>
                        <w:i/>
                        <w:sz w:val="18"/>
                        <w:szCs w:val="18"/>
                      </w:rPr>
                      <w:t xml:space="preserve">Aregala </w:t>
                    </w:r>
                    <w:r>
                      <w:rPr>
                        <w:rFonts w:ascii="Times New Roman" w:hAnsi="Times New Roman"/>
                        <w:i/>
                        <w:sz w:val="18"/>
                        <w:szCs w:val="18"/>
                      </w:rPr>
                      <w:t xml:space="preserve">P </w:t>
                    </w:r>
                    <w:r w:rsidR="00B13E8C" w:rsidRPr="00F36788">
                      <w:rPr>
                        <w:rFonts w:ascii="Times New Roman" w:hAnsi="Times New Roman"/>
                        <w:i/>
                        <w:sz w:val="18"/>
                        <w:szCs w:val="18"/>
                      </w:rPr>
                      <w:t xml:space="preserve">et al. </w:t>
                    </w:r>
                    <w:r w:rsidR="00B13E8C">
                      <w:rPr>
                        <w:rFonts w:ascii="Times New Roman" w:hAnsi="Times New Roman"/>
                        <w:i/>
                        <w:sz w:val="18"/>
                        <w:szCs w:val="18"/>
                      </w:rPr>
                      <w:t>Int S</w:t>
                    </w:r>
                    <w:r w:rsidR="00B13E8C" w:rsidRPr="000405B0">
                      <w:rPr>
                        <w:rFonts w:ascii="Times New Roman" w:hAnsi="Times New Roman"/>
                        <w:i/>
                        <w:sz w:val="18"/>
                        <w:szCs w:val="18"/>
                      </w:rPr>
                      <w:t>urg J</w:t>
                    </w:r>
                    <w:r w:rsidR="00DB5A86">
                      <w:rPr>
                        <w:rFonts w:ascii="Times New Roman" w:hAnsi="Times New Roman"/>
                        <w:i/>
                        <w:sz w:val="18"/>
                        <w:szCs w:val="18"/>
                      </w:rPr>
                      <w:t>. 20</w:t>
                    </w:r>
                    <w:r w:rsidR="00C625BE">
                      <w:rPr>
                        <w:rFonts w:ascii="Times New Roman" w:hAnsi="Times New Roman"/>
                        <w:i/>
                        <w:sz w:val="18"/>
                        <w:szCs w:val="18"/>
                      </w:rPr>
                      <w:t>2</w:t>
                    </w:r>
                    <w:r w:rsidR="00383C68">
                      <w:rPr>
                        <w:rFonts w:ascii="Times New Roman" w:hAnsi="Times New Roman"/>
                        <w:i/>
                        <w:sz w:val="18"/>
                        <w:szCs w:val="18"/>
                      </w:rPr>
                      <w:t>5</w:t>
                    </w:r>
                    <w:r w:rsidR="00F82A8F">
                      <w:rPr>
                        <w:rFonts w:ascii="Times New Roman" w:hAnsi="Times New Roman"/>
                        <w:i/>
                        <w:sz w:val="18"/>
                        <w:szCs w:val="18"/>
                      </w:rPr>
                      <w:t xml:space="preserve"> </w:t>
                    </w:r>
                    <w:r w:rsidR="00ED5910">
                      <w:rPr>
                        <w:rFonts w:ascii="Times New Roman" w:hAnsi="Times New Roman"/>
                        <w:i/>
                        <w:sz w:val="18"/>
                        <w:szCs w:val="18"/>
                      </w:rPr>
                      <w:t>May</w:t>
                    </w:r>
                    <w:r w:rsidR="00EC292E">
                      <w:rPr>
                        <w:rFonts w:ascii="Times New Roman" w:hAnsi="Times New Roman"/>
                        <w:i/>
                        <w:sz w:val="18"/>
                        <w:szCs w:val="18"/>
                      </w:rPr>
                      <w:t>;</w:t>
                    </w:r>
                    <w:r w:rsidR="00383C68">
                      <w:rPr>
                        <w:rFonts w:ascii="Times New Roman" w:hAnsi="Times New Roman"/>
                        <w:i/>
                        <w:sz w:val="18"/>
                        <w:szCs w:val="18"/>
                      </w:rPr>
                      <w:t>12</w:t>
                    </w:r>
                    <w:r w:rsidR="00052255">
                      <w:rPr>
                        <w:rFonts w:ascii="Times New Roman" w:hAnsi="Times New Roman"/>
                        <w:i/>
                        <w:sz w:val="18"/>
                        <w:szCs w:val="18"/>
                      </w:rPr>
                      <w:t>(</w:t>
                    </w:r>
                    <w:r w:rsidR="00ED5910">
                      <w:rPr>
                        <w:rFonts w:ascii="Times New Roman" w:hAnsi="Times New Roman"/>
                        <w:i/>
                        <w:sz w:val="18"/>
                        <w:szCs w:val="18"/>
                      </w:rPr>
                      <w:t>5</w:t>
                    </w:r>
                    <w:r w:rsidR="00DB5A86">
                      <w:rPr>
                        <w:rFonts w:ascii="Times New Roman" w:hAnsi="Times New Roman"/>
                        <w:i/>
                        <w:sz w:val="18"/>
                        <w:szCs w:val="18"/>
                      </w:rPr>
                      <w:t>):</w:t>
                    </w:r>
                    <w:r w:rsidR="0012708E">
                      <w:rPr>
                        <w:rFonts w:ascii="Times New Roman" w:hAnsi="Times New Roman"/>
                        <w:i/>
                        <w:sz w:val="18"/>
                        <w:szCs w:val="18"/>
                      </w:rPr>
                      <w:t>865-867</w:t>
                    </w:r>
                  </w:p>
                  <w:p w14:paraId="1F3B7BCD" w14:textId="77777777" w:rsidR="00B13E8C" w:rsidRPr="00F36788" w:rsidRDefault="00B13E8C" w:rsidP="00B13E8C">
                    <w:pPr>
                      <w:spacing w:after="0" w:line="240" w:lineRule="auto"/>
                      <w:rPr>
                        <w:rFonts w:ascii="Times New Roman" w:hAnsi="Times New Roman"/>
                        <w:sz w:val="18"/>
                        <w:szCs w:val="18"/>
                      </w:rPr>
                    </w:pPr>
                    <w:r w:rsidRPr="00B13E8C">
                      <w:rPr>
                        <w:rFonts w:ascii="Times New Roman" w:hAnsi="Times New Roman"/>
                        <w:sz w:val="18"/>
                        <w:szCs w:val="18"/>
                      </w:rPr>
                      <w:t>http://www.ijsurgery.com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34090"/>
    <w:multiLevelType w:val="hybridMultilevel"/>
    <w:tmpl w:val="4E382FF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7473A0"/>
    <w:multiLevelType w:val="hybridMultilevel"/>
    <w:tmpl w:val="A7D042B0"/>
    <w:lvl w:ilvl="0" w:tplc="35D0E982">
      <w:start w:val="1"/>
      <w:numFmt w:val="decimal"/>
      <w:lvlText w:val="%1."/>
      <w:lvlJc w:val="left"/>
      <w:pPr>
        <w:ind w:left="2862" w:hanging="360"/>
      </w:pPr>
      <w:rPr>
        <w:rFonts w:hint="default"/>
      </w:rPr>
    </w:lvl>
    <w:lvl w:ilvl="1" w:tplc="40090019">
      <w:start w:val="1"/>
      <w:numFmt w:val="lowerLetter"/>
      <w:lvlText w:val="%2."/>
      <w:lvlJc w:val="left"/>
      <w:pPr>
        <w:ind w:left="3582" w:hanging="360"/>
      </w:pPr>
    </w:lvl>
    <w:lvl w:ilvl="2" w:tplc="4009001B" w:tentative="1">
      <w:start w:val="1"/>
      <w:numFmt w:val="lowerRoman"/>
      <w:lvlText w:val="%3."/>
      <w:lvlJc w:val="right"/>
      <w:pPr>
        <w:ind w:left="4302" w:hanging="180"/>
      </w:pPr>
    </w:lvl>
    <w:lvl w:ilvl="3" w:tplc="4009000F" w:tentative="1">
      <w:start w:val="1"/>
      <w:numFmt w:val="decimal"/>
      <w:lvlText w:val="%4."/>
      <w:lvlJc w:val="left"/>
      <w:pPr>
        <w:ind w:left="5022" w:hanging="360"/>
      </w:pPr>
    </w:lvl>
    <w:lvl w:ilvl="4" w:tplc="40090019" w:tentative="1">
      <w:start w:val="1"/>
      <w:numFmt w:val="lowerLetter"/>
      <w:lvlText w:val="%5."/>
      <w:lvlJc w:val="left"/>
      <w:pPr>
        <w:ind w:left="5742" w:hanging="360"/>
      </w:pPr>
    </w:lvl>
    <w:lvl w:ilvl="5" w:tplc="4009001B" w:tentative="1">
      <w:start w:val="1"/>
      <w:numFmt w:val="lowerRoman"/>
      <w:lvlText w:val="%6."/>
      <w:lvlJc w:val="right"/>
      <w:pPr>
        <w:ind w:left="6462" w:hanging="180"/>
      </w:pPr>
    </w:lvl>
    <w:lvl w:ilvl="6" w:tplc="4009000F" w:tentative="1">
      <w:start w:val="1"/>
      <w:numFmt w:val="decimal"/>
      <w:lvlText w:val="%7."/>
      <w:lvlJc w:val="left"/>
      <w:pPr>
        <w:ind w:left="7182" w:hanging="360"/>
      </w:pPr>
    </w:lvl>
    <w:lvl w:ilvl="7" w:tplc="40090019" w:tentative="1">
      <w:start w:val="1"/>
      <w:numFmt w:val="lowerLetter"/>
      <w:lvlText w:val="%8."/>
      <w:lvlJc w:val="left"/>
      <w:pPr>
        <w:ind w:left="7902" w:hanging="360"/>
      </w:pPr>
    </w:lvl>
    <w:lvl w:ilvl="8" w:tplc="4009001B" w:tentative="1">
      <w:start w:val="1"/>
      <w:numFmt w:val="lowerRoman"/>
      <w:lvlText w:val="%9."/>
      <w:lvlJc w:val="right"/>
      <w:pPr>
        <w:ind w:left="8622" w:hanging="180"/>
      </w:pPr>
    </w:lvl>
  </w:abstractNum>
  <w:abstractNum w:abstractNumId="2"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0068B4"/>
    <w:multiLevelType w:val="hybridMultilevel"/>
    <w:tmpl w:val="DB025968"/>
    <w:lvl w:ilvl="0" w:tplc="8458A18E">
      <w:start w:val="1"/>
      <w:numFmt w:val="decimal"/>
      <w:lvlText w:val="%1"/>
      <w:lvlJc w:val="left"/>
      <w:pPr>
        <w:ind w:left="990" w:hanging="360"/>
      </w:pPr>
      <w:rPr>
        <w:rFonts w:asciiTheme="minorHAnsi" w:eastAsiaTheme="minorHAnsi" w:hAnsiTheme="minorHAnsi" w:cstheme="minorBidi"/>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4" w15:restartNumberingAfterBreak="0">
    <w:nsid w:val="20EA6435"/>
    <w:multiLevelType w:val="hybridMultilevel"/>
    <w:tmpl w:val="6B528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9030AF"/>
    <w:multiLevelType w:val="hybridMultilevel"/>
    <w:tmpl w:val="C5863F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32314874"/>
    <w:multiLevelType w:val="hybridMultilevel"/>
    <w:tmpl w:val="78B89B4E"/>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7" w15:restartNumberingAfterBreak="0">
    <w:nsid w:val="371C7BBE"/>
    <w:multiLevelType w:val="hybridMultilevel"/>
    <w:tmpl w:val="F0BCF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C71032"/>
    <w:multiLevelType w:val="hybridMultilevel"/>
    <w:tmpl w:val="00F2A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F6B2A94"/>
    <w:multiLevelType w:val="hybridMultilevel"/>
    <w:tmpl w:val="1A92B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21C785C"/>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A653C8D"/>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5D461FA"/>
    <w:multiLevelType w:val="hybridMultilevel"/>
    <w:tmpl w:val="1F460870"/>
    <w:lvl w:ilvl="0" w:tplc="5F5EFA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60372AA"/>
    <w:multiLevelType w:val="hybridMultilevel"/>
    <w:tmpl w:val="736C61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5AD017F5"/>
    <w:multiLevelType w:val="hybridMultilevel"/>
    <w:tmpl w:val="0B7047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C6F2A2F"/>
    <w:multiLevelType w:val="hybridMultilevel"/>
    <w:tmpl w:val="01B6054A"/>
    <w:lvl w:ilvl="0" w:tplc="7ABAA88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73C17947"/>
    <w:multiLevelType w:val="hybridMultilevel"/>
    <w:tmpl w:val="30B4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E605B"/>
    <w:multiLevelType w:val="hybridMultilevel"/>
    <w:tmpl w:val="DFCE800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A851590"/>
    <w:multiLevelType w:val="hybridMultilevel"/>
    <w:tmpl w:val="F2F8B46C"/>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8"/>
  </w:num>
  <w:num w:numId="5">
    <w:abstractNumId w:val="9"/>
  </w:num>
  <w:num w:numId="6">
    <w:abstractNumId w:val="14"/>
  </w:num>
  <w:num w:numId="7">
    <w:abstractNumId w:val="17"/>
  </w:num>
  <w:num w:numId="8">
    <w:abstractNumId w:val="2"/>
  </w:num>
  <w:num w:numId="9">
    <w:abstractNumId w:val="1"/>
  </w:num>
  <w:num w:numId="10">
    <w:abstractNumId w:val="6"/>
  </w:num>
  <w:num w:numId="11">
    <w:abstractNumId w:val="15"/>
  </w:num>
  <w:num w:numId="12">
    <w:abstractNumId w:val="4"/>
  </w:num>
  <w:num w:numId="13">
    <w:abstractNumId w:val="3"/>
  </w:num>
  <w:num w:numId="14">
    <w:abstractNumId w:val="16"/>
  </w:num>
  <w:num w:numId="15">
    <w:abstractNumId w:val="0"/>
  </w:num>
  <w:num w:numId="16">
    <w:abstractNumId w:val="18"/>
  </w:num>
  <w:num w:numId="17">
    <w:abstractNumId w:val="7"/>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56"/>
    <w:rsid w:val="000026BC"/>
    <w:rsid w:val="00002B06"/>
    <w:rsid w:val="00002CF5"/>
    <w:rsid w:val="000042EC"/>
    <w:rsid w:val="00004D45"/>
    <w:rsid w:val="0000600E"/>
    <w:rsid w:val="00010060"/>
    <w:rsid w:val="00010A51"/>
    <w:rsid w:val="00010F99"/>
    <w:rsid w:val="00013E59"/>
    <w:rsid w:val="00014B17"/>
    <w:rsid w:val="00016814"/>
    <w:rsid w:val="0001725E"/>
    <w:rsid w:val="0002258A"/>
    <w:rsid w:val="000226A5"/>
    <w:rsid w:val="00022C6E"/>
    <w:rsid w:val="00023C7C"/>
    <w:rsid w:val="00023F05"/>
    <w:rsid w:val="000273FF"/>
    <w:rsid w:val="00027F27"/>
    <w:rsid w:val="00030288"/>
    <w:rsid w:val="0003054B"/>
    <w:rsid w:val="00031556"/>
    <w:rsid w:val="0003228F"/>
    <w:rsid w:val="0003255B"/>
    <w:rsid w:val="00032F32"/>
    <w:rsid w:val="00036167"/>
    <w:rsid w:val="000405B0"/>
    <w:rsid w:val="00041789"/>
    <w:rsid w:val="00043554"/>
    <w:rsid w:val="00043C24"/>
    <w:rsid w:val="00043F4E"/>
    <w:rsid w:val="000460E5"/>
    <w:rsid w:val="00047CF9"/>
    <w:rsid w:val="00050F92"/>
    <w:rsid w:val="00052255"/>
    <w:rsid w:val="00053A9E"/>
    <w:rsid w:val="000545DC"/>
    <w:rsid w:val="00054BD2"/>
    <w:rsid w:val="00054EFC"/>
    <w:rsid w:val="00056242"/>
    <w:rsid w:val="00056766"/>
    <w:rsid w:val="000630F6"/>
    <w:rsid w:val="000633D0"/>
    <w:rsid w:val="0006408E"/>
    <w:rsid w:val="00065B04"/>
    <w:rsid w:val="00065EA4"/>
    <w:rsid w:val="00067887"/>
    <w:rsid w:val="00070686"/>
    <w:rsid w:val="00072709"/>
    <w:rsid w:val="00072CED"/>
    <w:rsid w:val="000765DB"/>
    <w:rsid w:val="0007700D"/>
    <w:rsid w:val="000774FC"/>
    <w:rsid w:val="000803DF"/>
    <w:rsid w:val="00081187"/>
    <w:rsid w:val="0008122C"/>
    <w:rsid w:val="00081941"/>
    <w:rsid w:val="0008275C"/>
    <w:rsid w:val="000827D0"/>
    <w:rsid w:val="00084252"/>
    <w:rsid w:val="000854A4"/>
    <w:rsid w:val="000873F1"/>
    <w:rsid w:val="00092CE8"/>
    <w:rsid w:val="00093432"/>
    <w:rsid w:val="000938F0"/>
    <w:rsid w:val="00094F57"/>
    <w:rsid w:val="00097B47"/>
    <w:rsid w:val="000A0437"/>
    <w:rsid w:val="000A30FE"/>
    <w:rsid w:val="000A360B"/>
    <w:rsid w:val="000A3B65"/>
    <w:rsid w:val="000A5B45"/>
    <w:rsid w:val="000A6147"/>
    <w:rsid w:val="000A6EF5"/>
    <w:rsid w:val="000B0316"/>
    <w:rsid w:val="000B15BA"/>
    <w:rsid w:val="000B18F3"/>
    <w:rsid w:val="000B30BC"/>
    <w:rsid w:val="000B32C5"/>
    <w:rsid w:val="000B484B"/>
    <w:rsid w:val="000B78F0"/>
    <w:rsid w:val="000B792C"/>
    <w:rsid w:val="000C0C10"/>
    <w:rsid w:val="000C3226"/>
    <w:rsid w:val="000C3430"/>
    <w:rsid w:val="000C4781"/>
    <w:rsid w:val="000C4937"/>
    <w:rsid w:val="000C51F6"/>
    <w:rsid w:val="000C60E9"/>
    <w:rsid w:val="000C61EA"/>
    <w:rsid w:val="000C6691"/>
    <w:rsid w:val="000C70D4"/>
    <w:rsid w:val="000C7968"/>
    <w:rsid w:val="000D00A3"/>
    <w:rsid w:val="000D00D7"/>
    <w:rsid w:val="000D15DC"/>
    <w:rsid w:val="000D1E73"/>
    <w:rsid w:val="000D20A7"/>
    <w:rsid w:val="000D4DB6"/>
    <w:rsid w:val="000E02A8"/>
    <w:rsid w:val="000E1045"/>
    <w:rsid w:val="000E3357"/>
    <w:rsid w:val="000E450F"/>
    <w:rsid w:val="000E4B1D"/>
    <w:rsid w:val="000E60E0"/>
    <w:rsid w:val="000E68CD"/>
    <w:rsid w:val="000E7C2D"/>
    <w:rsid w:val="000E7E9A"/>
    <w:rsid w:val="000F0B3C"/>
    <w:rsid w:val="000F1019"/>
    <w:rsid w:val="000F2FE4"/>
    <w:rsid w:val="000F50FD"/>
    <w:rsid w:val="000F5DC5"/>
    <w:rsid w:val="000F7452"/>
    <w:rsid w:val="0010110D"/>
    <w:rsid w:val="001014F9"/>
    <w:rsid w:val="00101889"/>
    <w:rsid w:val="00102081"/>
    <w:rsid w:val="0010218C"/>
    <w:rsid w:val="00102684"/>
    <w:rsid w:val="001036C0"/>
    <w:rsid w:val="0010436A"/>
    <w:rsid w:val="00106C20"/>
    <w:rsid w:val="00107971"/>
    <w:rsid w:val="00110A73"/>
    <w:rsid w:val="00112719"/>
    <w:rsid w:val="001129A8"/>
    <w:rsid w:val="00112B09"/>
    <w:rsid w:val="00112F95"/>
    <w:rsid w:val="001139B6"/>
    <w:rsid w:val="00113BF5"/>
    <w:rsid w:val="0012275F"/>
    <w:rsid w:val="0012346E"/>
    <w:rsid w:val="0012500A"/>
    <w:rsid w:val="0012708E"/>
    <w:rsid w:val="00127DC6"/>
    <w:rsid w:val="00130F43"/>
    <w:rsid w:val="0013148A"/>
    <w:rsid w:val="001337B7"/>
    <w:rsid w:val="00133D2D"/>
    <w:rsid w:val="00136500"/>
    <w:rsid w:val="00136896"/>
    <w:rsid w:val="00136B40"/>
    <w:rsid w:val="00137F6E"/>
    <w:rsid w:val="00140223"/>
    <w:rsid w:val="00140640"/>
    <w:rsid w:val="00141B74"/>
    <w:rsid w:val="00144DD9"/>
    <w:rsid w:val="00146FB6"/>
    <w:rsid w:val="001475B9"/>
    <w:rsid w:val="00147E7B"/>
    <w:rsid w:val="00151335"/>
    <w:rsid w:val="0015164F"/>
    <w:rsid w:val="001522A4"/>
    <w:rsid w:val="001523E4"/>
    <w:rsid w:val="00154544"/>
    <w:rsid w:val="00154C3F"/>
    <w:rsid w:val="001550FC"/>
    <w:rsid w:val="00155532"/>
    <w:rsid w:val="00155907"/>
    <w:rsid w:val="001563D3"/>
    <w:rsid w:val="00161E5B"/>
    <w:rsid w:val="00162005"/>
    <w:rsid w:val="00162080"/>
    <w:rsid w:val="001644A0"/>
    <w:rsid w:val="0016498D"/>
    <w:rsid w:val="001653AF"/>
    <w:rsid w:val="00165568"/>
    <w:rsid w:val="001657A8"/>
    <w:rsid w:val="00165ACC"/>
    <w:rsid w:val="00166614"/>
    <w:rsid w:val="0016776E"/>
    <w:rsid w:val="00170094"/>
    <w:rsid w:val="001701A9"/>
    <w:rsid w:val="001715D3"/>
    <w:rsid w:val="00173E55"/>
    <w:rsid w:val="001743A0"/>
    <w:rsid w:val="00174BE0"/>
    <w:rsid w:val="00175900"/>
    <w:rsid w:val="00177992"/>
    <w:rsid w:val="00177AF6"/>
    <w:rsid w:val="00183D69"/>
    <w:rsid w:val="00183ED8"/>
    <w:rsid w:val="001840E9"/>
    <w:rsid w:val="00184DEE"/>
    <w:rsid w:val="00185DDA"/>
    <w:rsid w:val="00187A2A"/>
    <w:rsid w:val="001915BA"/>
    <w:rsid w:val="001932A8"/>
    <w:rsid w:val="00194281"/>
    <w:rsid w:val="00194782"/>
    <w:rsid w:val="00194CD6"/>
    <w:rsid w:val="001A2C77"/>
    <w:rsid w:val="001A53B3"/>
    <w:rsid w:val="001A6C28"/>
    <w:rsid w:val="001A6F36"/>
    <w:rsid w:val="001B0367"/>
    <w:rsid w:val="001B175C"/>
    <w:rsid w:val="001B3EB3"/>
    <w:rsid w:val="001B40E2"/>
    <w:rsid w:val="001B4C72"/>
    <w:rsid w:val="001B4D67"/>
    <w:rsid w:val="001B529F"/>
    <w:rsid w:val="001B5D4F"/>
    <w:rsid w:val="001C058E"/>
    <w:rsid w:val="001C331F"/>
    <w:rsid w:val="001C357D"/>
    <w:rsid w:val="001C38C8"/>
    <w:rsid w:val="001C3C33"/>
    <w:rsid w:val="001C7040"/>
    <w:rsid w:val="001D1D23"/>
    <w:rsid w:val="001D1FE1"/>
    <w:rsid w:val="001D2BE1"/>
    <w:rsid w:val="001D2EF3"/>
    <w:rsid w:val="001D4EE5"/>
    <w:rsid w:val="001D58D1"/>
    <w:rsid w:val="001D6A52"/>
    <w:rsid w:val="001D74B4"/>
    <w:rsid w:val="001D77A5"/>
    <w:rsid w:val="001E1999"/>
    <w:rsid w:val="001E1BCF"/>
    <w:rsid w:val="001E5728"/>
    <w:rsid w:val="001E5D17"/>
    <w:rsid w:val="001E5DD7"/>
    <w:rsid w:val="001E78C4"/>
    <w:rsid w:val="001E78E0"/>
    <w:rsid w:val="001F0E34"/>
    <w:rsid w:val="001F1274"/>
    <w:rsid w:val="001F2E20"/>
    <w:rsid w:val="001F4A7D"/>
    <w:rsid w:val="001F5319"/>
    <w:rsid w:val="001F6D0B"/>
    <w:rsid w:val="00200C62"/>
    <w:rsid w:val="00201CA9"/>
    <w:rsid w:val="00202B24"/>
    <w:rsid w:val="00205401"/>
    <w:rsid w:val="002056C0"/>
    <w:rsid w:val="0021080A"/>
    <w:rsid w:val="00210A06"/>
    <w:rsid w:val="00211A57"/>
    <w:rsid w:val="00211E5E"/>
    <w:rsid w:val="00213703"/>
    <w:rsid w:val="00213CB8"/>
    <w:rsid w:val="00215471"/>
    <w:rsid w:val="00215646"/>
    <w:rsid w:val="002164C5"/>
    <w:rsid w:val="00220774"/>
    <w:rsid w:val="00220787"/>
    <w:rsid w:val="00222C66"/>
    <w:rsid w:val="00225DF8"/>
    <w:rsid w:val="002264CF"/>
    <w:rsid w:val="00226DEC"/>
    <w:rsid w:val="002301AD"/>
    <w:rsid w:val="00230D14"/>
    <w:rsid w:val="002330E3"/>
    <w:rsid w:val="002348C6"/>
    <w:rsid w:val="00236209"/>
    <w:rsid w:val="00236C60"/>
    <w:rsid w:val="00236F1F"/>
    <w:rsid w:val="00240ED1"/>
    <w:rsid w:val="00242608"/>
    <w:rsid w:val="00242ED9"/>
    <w:rsid w:val="00244AE3"/>
    <w:rsid w:val="002465E8"/>
    <w:rsid w:val="002470D8"/>
    <w:rsid w:val="00247BE0"/>
    <w:rsid w:val="0025173B"/>
    <w:rsid w:val="00251D5B"/>
    <w:rsid w:val="00251DEE"/>
    <w:rsid w:val="00254729"/>
    <w:rsid w:val="00255357"/>
    <w:rsid w:val="002603AE"/>
    <w:rsid w:val="00260D09"/>
    <w:rsid w:val="002629A2"/>
    <w:rsid w:val="002629D5"/>
    <w:rsid w:val="00263A6B"/>
    <w:rsid w:val="00263AA0"/>
    <w:rsid w:val="002653EF"/>
    <w:rsid w:val="00265C5D"/>
    <w:rsid w:val="00265C9F"/>
    <w:rsid w:val="0026685E"/>
    <w:rsid w:val="0027091E"/>
    <w:rsid w:val="00270D2C"/>
    <w:rsid w:val="00272AC0"/>
    <w:rsid w:val="00276C22"/>
    <w:rsid w:val="00276D7A"/>
    <w:rsid w:val="00277117"/>
    <w:rsid w:val="00280D8B"/>
    <w:rsid w:val="00281581"/>
    <w:rsid w:val="00281D87"/>
    <w:rsid w:val="002824C5"/>
    <w:rsid w:val="0028291B"/>
    <w:rsid w:val="00284C79"/>
    <w:rsid w:val="002864F8"/>
    <w:rsid w:val="0028664D"/>
    <w:rsid w:val="00287567"/>
    <w:rsid w:val="00290CA5"/>
    <w:rsid w:val="0029157C"/>
    <w:rsid w:val="00292590"/>
    <w:rsid w:val="00293119"/>
    <w:rsid w:val="00294F71"/>
    <w:rsid w:val="002A0530"/>
    <w:rsid w:val="002A0C4B"/>
    <w:rsid w:val="002A50FC"/>
    <w:rsid w:val="002A5292"/>
    <w:rsid w:val="002A761F"/>
    <w:rsid w:val="002B10C7"/>
    <w:rsid w:val="002B25A1"/>
    <w:rsid w:val="002B45FA"/>
    <w:rsid w:val="002B4BE4"/>
    <w:rsid w:val="002B4CA2"/>
    <w:rsid w:val="002B522C"/>
    <w:rsid w:val="002B551F"/>
    <w:rsid w:val="002B5602"/>
    <w:rsid w:val="002C0851"/>
    <w:rsid w:val="002C22F0"/>
    <w:rsid w:val="002C2CED"/>
    <w:rsid w:val="002C32A9"/>
    <w:rsid w:val="002C54D4"/>
    <w:rsid w:val="002C7578"/>
    <w:rsid w:val="002C75F8"/>
    <w:rsid w:val="002D109C"/>
    <w:rsid w:val="002D12B3"/>
    <w:rsid w:val="002D1846"/>
    <w:rsid w:val="002D273D"/>
    <w:rsid w:val="002D4F6D"/>
    <w:rsid w:val="002D5081"/>
    <w:rsid w:val="002D6160"/>
    <w:rsid w:val="002D67EA"/>
    <w:rsid w:val="002E0014"/>
    <w:rsid w:val="002E2499"/>
    <w:rsid w:val="002E4267"/>
    <w:rsid w:val="002E5A94"/>
    <w:rsid w:val="002E5DE5"/>
    <w:rsid w:val="002F0222"/>
    <w:rsid w:val="002F35CD"/>
    <w:rsid w:val="002F41BC"/>
    <w:rsid w:val="002F49A3"/>
    <w:rsid w:val="002F4E98"/>
    <w:rsid w:val="003026CA"/>
    <w:rsid w:val="0030581B"/>
    <w:rsid w:val="003064A0"/>
    <w:rsid w:val="003066AD"/>
    <w:rsid w:val="003074A8"/>
    <w:rsid w:val="00307C37"/>
    <w:rsid w:val="00310660"/>
    <w:rsid w:val="00312AA4"/>
    <w:rsid w:val="00313A9B"/>
    <w:rsid w:val="00313ADA"/>
    <w:rsid w:val="00314CAA"/>
    <w:rsid w:val="00315709"/>
    <w:rsid w:val="0031655F"/>
    <w:rsid w:val="003165A2"/>
    <w:rsid w:val="0031790B"/>
    <w:rsid w:val="00317E56"/>
    <w:rsid w:val="00320760"/>
    <w:rsid w:val="00320B63"/>
    <w:rsid w:val="00321520"/>
    <w:rsid w:val="003231E9"/>
    <w:rsid w:val="00323643"/>
    <w:rsid w:val="00323E0A"/>
    <w:rsid w:val="00325DE8"/>
    <w:rsid w:val="0032755A"/>
    <w:rsid w:val="00327E53"/>
    <w:rsid w:val="00331D82"/>
    <w:rsid w:val="0033554C"/>
    <w:rsid w:val="003360FF"/>
    <w:rsid w:val="003365D4"/>
    <w:rsid w:val="00341DFB"/>
    <w:rsid w:val="003421AC"/>
    <w:rsid w:val="0034250F"/>
    <w:rsid w:val="00342A07"/>
    <w:rsid w:val="00347C87"/>
    <w:rsid w:val="0035273B"/>
    <w:rsid w:val="003529ED"/>
    <w:rsid w:val="003531FD"/>
    <w:rsid w:val="0035420F"/>
    <w:rsid w:val="00355478"/>
    <w:rsid w:val="00356C28"/>
    <w:rsid w:val="00357513"/>
    <w:rsid w:val="00360635"/>
    <w:rsid w:val="00361457"/>
    <w:rsid w:val="00362B0D"/>
    <w:rsid w:val="00365071"/>
    <w:rsid w:val="00365FFA"/>
    <w:rsid w:val="003673B9"/>
    <w:rsid w:val="003706F3"/>
    <w:rsid w:val="00370CC6"/>
    <w:rsid w:val="00370DD3"/>
    <w:rsid w:val="00371ED3"/>
    <w:rsid w:val="00374277"/>
    <w:rsid w:val="0037696A"/>
    <w:rsid w:val="003769FD"/>
    <w:rsid w:val="00381148"/>
    <w:rsid w:val="003813B6"/>
    <w:rsid w:val="00381902"/>
    <w:rsid w:val="00382C91"/>
    <w:rsid w:val="0038379A"/>
    <w:rsid w:val="00383C68"/>
    <w:rsid w:val="00384230"/>
    <w:rsid w:val="00384FE9"/>
    <w:rsid w:val="003861D6"/>
    <w:rsid w:val="003876DE"/>
    <w:rsid w:val="00387788"/>
    <w:rsid w:val="003928EE"/>
    <w:rsid w:val="0039492F"/>
    <w:rsid w:val="00394B88"/>
    <w:rsid w:val="00395218"/>
    <w:rsid w:val="003954F7"/>
    <w:rsid w:val="00396695"/>
    <w:rsid w:val="00397A29"/>
    <w:rsid w:val="003A16FA"/>
    <w:rsid w:val="003A1D35"/>
    <w:rsid w:val="003A1F47"/>
    <w:rsid w:val="003A2B55"/>
    <w:rsid w:val="003A43A8"/>
    <w:rsid w:val="003A4967"/>
    <w:rsid w:val="003A6227"/>
    <w:rsid w:val="003A72E9"/>
    <w:rsid w:val="003B075D"/>
    <w:rsid w:val="003B0E31"/>
    <w:rsid w:val="003B34F8"/>
    <w:rsid w:val="003B43F4"/>
    <w:rsid w:val="003B4421"/>
    <w:rsid w:val="003B5524"/>
    <w:rsid w:val="003B5D09"/>
    <w:rsid w:val="003B6420"/>
    <w:rsid w:val="003B6EF8"/>
    <w:rsid w:val="003C0253"/>
    <w:rsid w:val="003C0ABB"/>
    <w:rsid w:val="003C3F5F"/>
    <w:rsid w:val="003C51AD"/>
    <w:rsid w:val="003C51B5"/>
    <w:rsid w:val="003D0D1B"/>
    <w:rsid w:val="003D14CA"/>
    <w:rsid w:val="003D2E83"/>
    <w:rsid w:val="003D572A"/>
    <w:rsid w:val="003D5BB6"/>
    <w:rsid w:val="003E054B"/>
    <w:rsid w:val="003E2067"/>
    <w:rsid w:val="003E5047"/>
    <w:rsid w:val="003E7A25"/>
    <w:rsid w:val="003F092E"/>
    <w:rsid w:val="003F0DE6"/>
    <w:rsid w:val="003F18CC"/>
    <w:rsid w:val="003F209F"/>
    <w:rsid w:val="003F2BA2"/>
    <w:rsid w:val="003F4729"/>
    <w:rsid w:val="003F4C93"/>
    <w:rsid w:val="00400BBD"/>
    <w:rsid w:val="00401611"/>
    <w:rsid w:val="00401C7E"/>
    <w:rsid w:val="0040493B"/>
    <w:rsid w:val="00405365"/>
    <w:rsid w:val="00405D62"/>
    <w:rsid w:val="004064E6"/>
    <w:rsid w:val="00407E48"/>
    <w:rsid w:val="004103DB"/>
    <w:rsid w:val="00411C90"/>
    <w:rsid w:val="004134E7"/>
    <w:rsid w:val="004143A7"/>
    <w:rsid w:val="004151CC"/>
    <w:rsid w:val="004160A4"/>
    <w:rsid w:val="0041724D"/>
    <w:rsid w:val="00417958"/>
    <w:rsid w:val="00417E78"/>
    <w:rsid w:val="00421E5C"/>
    <w:rsid w:val="00422F59"/>
    <w:rsid w:val="00425899"/>
    <w:rsid w:val="004261CF"/>
    <w:rsid w:val="00426378"/>
    <w:rsid w:val="00426DDA"/>
    <w:rsid w:val="0042785C"/>
    <w:rsid w:val="004321A4"/>
    <w:rsid w:val="0043229D"/>
    <w:rsid w:val="00435017"/>
    <w:rsid w:val="00435418"/>
    <w:rsid w:val="00435C9A"/>
    <w:rsid w:val="00436397"/>
    <w:rsid w:val="004365B8"/>
    <w:rsid w:val="00436E15"/>
    <w:rsid w:val="00437DB9"/>
    <w:rsid w:val="00441662"/>
    <w:rsid w:val="00441729"/>
    <w:rsid w:val="00444B3C"/>
    <w:rsid w:val="004452ED"/>
    <w:rsid w:val="00450B28"/>
    <w:rsid w:val="00451D1C"/>
    <w:rsid w:val="004540C4"/>
    <w:rsid w:val="004544CF"/>
    <w:rsid w:val="00456E9E"/>
    <w:rsid w:val="004633C1"/>
    <w:rsid w:val="00463B37"/>
    <w:rsid w:val="00463D64"/>
    <w:rsid w:val="00463FEE"/>
    <w:rsid w:val="00465C6B"/>
    <w:rsid w:val="00467F4E"/>
    <w:rsid w:val="00467F8A"/>
    <w:rsid w:val="004705DE"/>
    <w:rsid w:val="00470DC7"/>
    <w:rsid w:val="00471064"/>
    <w:rsid w:val="004718BD"/>
    <w:rsid w:val="004731B0"/>
    <w:rsid w:val="00473C72"/>
    <w:rsid w:val="00480148"/>
    <w:rsid w:val="0048243D"/>
    <w:rsid w:val="0048321E"/>
    <w:rsid w:val="0048394F"/>
    <w:rsid w:val="004875F3"/>
    <w:rsid w:val="00487647"/>
    <w:rsid w:val="00491134"/>
    <w:rsid w:val="00492C8C"/>
    <w:rsid w:val="00492EE2"/>
    <w:rsid w:val="00493548"/>
    <w:rsid w:val="00494714"/>
    <w:rsid w:val="00496F90"/>
    <w:rsid w:val="0049719B"/>
    <w:rsid w:val="004A01BF"/>
    <w:rsid w:val="004A0E49"/>
    <w:rsid w:val="004A1E28"/>
    <w:rsid w:val="004A37A2"/>
    <w:rsid w:val="004A37AB"/>
    <w:rsid w:val="004A3853"/>
    <w:rsid w:val="004A3A8F"/>
    <w:rsid w:val="004A4C58"/>
    <w:rsid w:val="004A7F15"/>
    <w:rsid w:val="004B18C8"/>
    <w:rsid w:val="004C0495"/>
    <w:rsid w:val="004C0828"/>
    <w:rsid w:val="004C09A1"/>
    <w:rsid w:val="004C1139"/>
    <w:rsid w:val="004C19A4"/>
    <w:rsid w:val="004C1CC4"/>
    <w:rsid w:val="004C21DA"/>
    <w:rsid w:val="004C2363"/>
    <w:rsid w:val="004C2B87"/>
    <w:rsid w:val="004D002E"/>
    <w:rsid w:val="004D0589"/>
    <w:rsid w:val="004D071A"/>
    <w:rsid w:val="004D2BDC"/>
    <w:rsid w:val="004D33AC"/>
    <w:rsid w:val="004D359A"/>
    <w:rsid w:val="004D3B3D"/>
    <w:rsid w:val="004D4876"/>
    <w:rsid w:val="004D60B3"/>
    <w:rsid w:val="004D7884"/>
    <w:rsid w:val="004D7BE9"/>
    <w:rsid w:val="004E0C41"/>
    <w:rsid w:val="004E1BB3"/>
    <w:rsid w:val="004E213B"/>
    <w:rsid w:val="004E2C65"/>
    <w:rsid w:val="004E3700"/>
    <w:rsid w:val="004E4487"/>
    <w:rsid w:val="004E474A"/>
    <w:rsid w:val="004E4C4A"/>
    <w:rsid w:val="004E53E7"/>
    <w:rsid w:val="004E5D2D"/>
    <w:rsid w:val="004E5EF8"/>
    <w:rsid w:val="004F1704"/>
    <w:rsid w:val="004F1809"/>
    <w:rsid w:val="004F1A91"/>
    <w:rsid w:val="004F2388"/>
    <w:rsid w:val="004F3071"/>
    <w:rsid w:val="004F462A"/>
    <w:rsid w:val="004F781B"/>
    <w:rsid w:val="00501316"/>
    <w:rsid w:val="00502444"/>
    <w:rsid w:val="005029A5"/>
    <w:rsid w:val="005047B3"/>
    <w:rsid w:val="0050757D"/>
    <w:rsid w:val="005100BB"/>
    <w:rsid w:val="00510270"/>
    <w:rsid w:val="00511374"/>
    <w:rsid w:val="005114B0"/>
    <w:rsid w:val="0051178D"/>
    <w:rsid w:val="005121CD"/>
    <w:rsid w:val="0051259A"/>
    <w:rsid w:val="0051377A"/>
    <w:rsid w:val="005158B1"/>
    <w:rsid w:val="00515AD9"/>
    <w:rsid w:val="005165B4"/>
    <w:rsid w:val="0051690F"/>
    <w:rsid w:val="00520AFC"/>
    <w:rsid w:val="00521D56"/>
    <w:rsid w:val="00523C0E"/>
    <w:rsid w:val="00525126"/>
    <w:rsid w:val="00525A4C"/>
    <w:rsid w:val="00525DA9"/>
    <w:rsid w:val="0052791E"/>
    <w:rsid w:val="0053006D"/>
    <w:rsid w:val="00533FD6"/>
    <w:rsid w:val="005348F2"/>
    <w:rsid w:val="005352D0"/>
    <w:rsid w:val="00536615"/>
    <w:rsid w:val="00537200"/>
    <w:rsid w:val="005372EF"/>
    <w:rsid w:val="0054016F"/>
    <w:rsid w:val="00541BAD"/>
    <w:rsid w:val="00544C33"/>
    <w:rsid w:val="00545C0A"/>
    <w:rsid w:val="00550EB9"/>
    <w:rsid w:val="005521D4"/>
    <w:rsid w:val="00552344"/>
    <w:rsid w:val="0055323B"/>
    <w:rsid w:val="005536A5"/>
    <w:rsid w:val="005544CC"/>
    <w:rsid w:val="00554A7B"/>
    <w:rsid w:val="00555780"/>
    <w:rsid w:val="00562414"/>
    <w:rsid w:val="005644CA"/>
    <w:rsid w:val="00566C59"/>
    <w:rsid w:val="005705CD"/>
    <w:rsid w:val="0057114B"/>
    <w:rsid w:val="005732CE"/>
    <w:rsid w:val="0057363B"/>
    <w:rsid w:val="00573988"/>
    <w:rsid w:val="005753BC"/>
    <w:rsid w:val="00581221"/>
    <w:rsid w:val="00581222"/>
    <w:rsid w:val="00581445"/>
    <w:rsid w:val="00581C8A"/>
    <w:rsid w:val="005829F9"/>
    <w:rsid w:val="00582E88"/>
    <w:rsid w:val="00584C92"/>
    <w:rsid w:val="005856B2"/>
    <w:rsid w:val="005874B4"/>
    <w:rsid w:val="0058753F"/>
    <w:rsid w:val="00587917"/>
    <w:rsid w:val="005917D1"/>
    <w:rsid w:val="00592746"/>
    <w:rsid w:val="00592990"/>
    <w:rsid w:val="00595B98"/>
    <w:rsid w:val="00595E81"/>
    <w:rsid w:val="005A062F"/>
    <w:rsid w:val="005A171B"/>
    <w:rsid w:val="005A232E"/>
    <w:rsid w:val="005A3A0F"/>
    <w:rsid w:val="005A4708"/>
    <w:rsid w:val="005A6AED"/>
    <w:rsid w:val="005B06C0"/>
    <w:rsid w:val="005B06DB"/>
    <w:rsid w:val="005B5A34"/>
    <w:rsid w:val="005B62D2"/>
    <w:rsid w:val="005C02F6"/>
    <w:rsid w:val="005C1BAB"/>
    <w:rsid w:val="005C31BC"/>
    <w:rsid w:val="005C33CE"/>
    <w:rsid w:val="005C3653"/>
    <w:rsid w:val="005C3711"/>
    <w:rsid w:val="005C3AD2"/>
    <w:rsid w:val="005C4813"/>
    <w:rsid w:val="005C4CFA"/>
    <w:rsid w:val="005C4D73"/>
    <w:rsid w:val="005C7482"/>
    <w:rsid w:val="005D1A26"/>
    <w:rsid w:val="005D35CE"/>
    <w:rsid w:val="005D3D36"/>
    <w:rsid w:val="005D5B68"/>
    <w:rsid w:val="005D61B3"/>
    <w:rsid w:val="005D6D62"/>
    <w:rsid w:val="005D71E7"/>
    <w:rsid w:val="005E202E"/>
    <w:rsid w:val="005E3A9A"/>
    <w:rsid w:val="005E3BBC"/>
    <w:rsid w:val="005E503C"/>
    <w:rsid w:val="005E774F"/>
    <w:rsid w:val="005F0FDC"/>
    <w:rsid w:val="005F127F"/>
    <w:rsid w:val="005F25EB"/>
    <w:rsid w:val="005F32A4"/>
    <w:rsid w:val="005F3E15"/>
    <w:rsid w:val="005F5F06"/>
    <w:rsid w:val="005F7040"/>
    <w:rsid w:val="005F7FA1"/>
    <w:rsid w:val="00600006"/>
    <w:rsid w:val="006004E9"/>
    <w:rsid w:val="00601DC6"/>
    <w:rsid w:val="00604322"/>
    <w:rsid w:val="00604328"/>
    <w:rsid w:val="00605236"/>
    <w:rsid w:val="00605DF5"/>
    <w:rsid w:val="00605EAD"/>
    <w:rsid w:val="00606E5F"/>
    <w:rsid w:val="0060791B"/>
    <w:rsid w:val="00610F10"/>
    <w:rsid w:val="006122C4"/>
    <w:rsid w:val="006132E7"/>
    <w:rsid w:val="00615277"/>
    <w:rsid w:val="006202DF"/>
    <w:rsid w:val="00620EDA"/>
    <w:rsid w:val="00622F80"/>
    <w:rsid w:val="00635B64"/>
    <w:rsid w:val="00635EB9"/>
    <w:rsid w:val="00637B7B"/>
    <w:rsid w:val="00640910"/>
    <w:rsid w:val="00644A38"/>
    <w:rsid w:val="00645803"/>
    <w:rsid w:val="006476D4"/>
    <w:rsid w:val="0065203C"/>
    <w:rsid w:val="00652B4E"/>
    <w:rsid w:val="00653F19"/>
    <w:rsid w:val="00656844"/>
    <w:rsid w:val="00662A33"/>
    <w:rsid w:val="006660FC"/>
    <w:rsid w:val="006669F8"/>
    <w:rsid w:val="00666EAF"/>
    <w:rsid w:val="00667E3F"/>
    <w:rsid w:val="00673081"/>
    <w:rsid w:val="0067388B"/>
    <w:rsid w:val="00674E90"/>
    <w:rsid w:val="0067601E"/>
    <w:rsid w:val="00677807"/>
    <w:rsid w:val="00680AC7"/>
    <w:rsid w:val="00681531"/>
    <w:rsid w:val="00681E80"/>
    <w:rsid w:val="0068246E"/>
    <w:rsid w:val="00682602"/>
    <w:rsid w:val="00682F3E"/>
    <w:rsid w:val="0068645B"/>
    <w:rsid w:val="00690D0F"/>
    <w:rsid w:val="006925B5"/>
    <w:rsid w:val="006938BA"/>
    <w:rsid w:val="006970EB"/>
    <w:rsid w:val="00697117"/>
    <w:rsid w:val="006975FA"/>
    <w:rsid w:val="006A0534"/>
    <w:rsid w:val="006A0927"/>
    <w:rsid w:val="006A30D0"/>
    <w:rsid w:val="006A62E5"/>
    <w:rsid w:val="006A74EF"/>
    <w:rsid w:val="006B1A36"/>
    <w:rsid w:val="006B2A16"/>
    <w:rsid w:val="006B3FDA"/>
    <w:rsid w:val="006B6046"/>
    <w:rsid w:val="006B72A2"/>
    <w:rsid w:val="006C136C"/>
    <w:rsid w:val="006C391E"/>
    <w:rsid w:val="006C39CC"/>
    <w:rsid w:val="006C43F3"/>
    <w:rsid w:val="006C6AB9"/>
    <w:rsid w:val="006C6C6F"/>
    <w:rsid w:val="006C7DDC"/>
    <w:rsid w:val="006D1883"/>
    <w:rsid w:val="006D2ABE"/>
    <w:rsid w:val="006D36E0"/>
    <w:rsid w:val="006D4A80"/>
    <w:rsid w:val="006D5E1E"/>
    <w:rsid w:val="006D7F04"/>
    <w:rsid w:val="006E0179"/>
    <w:rsid w:val="006E1CAD"/>
    <w:rsid w:val="006E29D6"/>
    <w:rsid w:val="006E2B28"/>
    <w:rsid w:val="006E3559"/>
    <w:rsid w:val="006E6F05"/>
    <w:rsid w:val="006E7246"/>
    <w:rsid w:val="006F5341"/>
    <w:rsid w:val="006F71A4"/>
    <w:rsid w:val="007019CF"/>
    <w:rsid w:val="0070231C"/>
    <w:rsid w:val="0070287E"/>
    <w:rsid w:val="007028E2"/>
    <w:rsid w:val="00702E27"/>
    <w:rsid w:val="0070417E"/>
    <w:rsid w:val="00705210"/>
    <w:rsid w:val="00706EA7"/>
    <w:rsid w:val="00707E3B"/>
    <w:rsid w:val="0071177B"/>
    <w:rsid w:val="00713BDE"/>
    <w:rsid w:val="00714AC3"/>
    <w:rsid w:val="00715A88"/>
    <w:rsid w:val="00723993"/>
    <w:rsid w:val="00723A42"/>
    <w:rsid w:val="00724B98"/>
    <w:rsid w:val="00725E73"/>
    <w:rsid w:val="00725FF1"/>
    <w:rsid w:val="00730DE3"/>
    <w:rsid w:val="00731A3E"/>
    <w:rsid w:val="00731E63"/>
    <w:rsid w:val="00732A80"/>
    <w:rsid w:val="00734DEF"/>
    <w:rsid w:val="0073503C"/>
    <w:rsid w:val="00736637"/>
    <w:rsid w:val="00736B48"/>
    <w:rsid w:val="007409BE"/>
    <w:rsid w:val="00740ACA"/>
    <w:rsid w:val="00741791"/>
    <w:rsid w:val="0074453C"/>
    <w:rsid w:val="00746553"/>
    <w:rsid w:val="00750219"/>
    <w:rsid w:val="00751633"/>
    <w:rsid w:val="0075264A"/>
    <w:rsid w:val="00752752"/>
    <w:rsid w:val="007529A5"/>
    <w:rsid w:val="007541F4"/>
    <w:rsid w:val="007562B8"/>
    <w:rsid w:val="0076000A"/>
    <w:rsid w:val="00760DB3"/>
    <w:rsid w:val="00761832"/>
    <w:rsid w:val="00761C8F"/>
    <w:rsid w:val="007628B8"/>
    <w:rsid w:val="007633B8"/>
    <w:rsid w:val="0076446F"/>
    <w:rsid w:val="00765998"/>
    <w:rsid w:val="007701B0"/>
    <w:rsid w:val="00770D98"/>
    <w:rsid w:val="0077277B"/>
    <w:rsid w:val="00772E5B"/>
    <w:rsid w:val="007730D2"/>
    <w:rsid w:val="0077655C"/>
    <w:rsid w:val="007777EF"/>
    <w:rsid w:val="0077781A"/>
    <w:rsid w:val="007815B7"/>
    <w:rsid w:val="00782263"/>
    <w:rsid w:val="00782578"/>
    <w:rsid w:val="00783844"/>
    <w:rsid w:val="00786848"/>
    <w:rsid w:val="00786917"/>
    <w:rsid w:val="007869B7"/>
    <w:rsid w:val="00787726"/>
    <w:rsid w:val="0079277E"/>
    <w:rsid w:val="00792D93"/>
    <w:rsid w:val="00793CAD"/>
    <w:rsid w:val="00794CF9"/>
    <w:rsid w:val="0079683A"/>
    <w:rsid w:val="00796A64"/>
    <w:rsid w:val="007A0567"/>
    <w:rsid w:val="007A3B91"/>
    <w:rsid w:val="007A4A70"/>
    <w:rsid w:val="007A6D23"/>
    <w:rsid w:val="007B1209"/>
    <w:rsid w:val="007B1D8B"/>
    <w:rsid w:val="007B31E1"/>
    <w:rsid w:val="007B5498"/>
    <w:rsid w:val="007B5AA8"/>
    <w:rsid w:val="007B7B79"/>
    <w:rsid w:val="007C1BB7"/>
    <w:rsid w:val="007C3CC4"/>
    <w:rsid w:val="007C5F96"/>
    <w:rsid w:val="007C7025"/>
    <w:rsid w:val="007D0069"/>
    <w:rsid w:val="007D43E8"/>
    <w:rsid w:val="007D49D1"/>
    <w:rsid w:val="007D4DAA"/>
    <w:rsid w:val="007D624D"/>
    <w:rsid w:val="007D6FE1"/>
    <w:rsid w:val="007E27C9"/>
    <w:rsid w:val="007E329C"/>
    <w:rsid w:val="007E36EF"/>
    <w:rsid w:val="007E37A3"/>
    <w:rsid w:val="007E5D9C"/>
    <w:rsid w:val="007F0C8F"/>
    <w:rsid w:val="007F0D77"/>
    <w:rsid w:val="007F18B1"/>
    <w:rsid w:val="007F276B"/>
    <w:rsid w:val="007F2B73"/>
    <w:rsid w:val="007F328D"/>
    <w:rsid w:val="007F3425"/>
    <w:rsid w:val="007F40F6"/>
    <w:rsid w:val="007F4FCA"/>
    <w:rsid w:val="007F566A"/>
    <w:rsid w:val="007F5C76"/>
    <w:rsid w:val="007F5CC0"/>
    <w:rsid w:val="007F7078"/>
    <w:rsid w:val="007F70AF"/>
    <w:rsid w:val="00800D02"/>
    <w:rsid w:val="008011A1"/>
    <w:rsid w:val="00803F53"/>
    <w:rsid w:val="00804A88"/>
    <w:rsid w:val="00805D4F"/>
    <w:rsid w:val="00806E7D"/>
    <w:rsid w:val="008074FB"/>
    <w:rsid w:val="0081105A"/>
    <w:rsid w:val="0081287B"/>
    <w:rsid w:val="00813832"/>
    <w:rsid w:val="0081434F"/>
    <w:rsid w:val="008159AD"/>
    <w:rsid w:val="008214B5"/>
    <w:rsid w:val="00821C1C"/>
    <w:rsid w:val="00821F3B"/>
    <w:rsid w:val="00823390"/>
    <w:rsid w:val="00823FCA"/>
    <w:rsid w:val="0082475C"/>
    <w:rsid w:val="00825C80"/>
    <w:rsid w:val="00827EC0"/>
    <w:rsid w:val="00830D87"/>
    <w:rsid w:val="00830E4A"/>
    <w:rsid w:val="00831591"/>
    <w:rsid w:val="00831AAF"/>
    <w:rsid w:val="00832143"/>
    <w:rsid w:val="00832DB5"/>
    <w:rsid w:val="00832F2E"/>
    <w:rsid w:val="008330D6"/>
    <w:rsid w:val="0083419B"/>
    <w:rsid w:val="00837A8E"/>
    <w:rsid w:val="00840D83"/>
    <w:rsid w:val="00841D63"/>
    <w:rsid w:val="008446C9"/>
    <w:rsid w:val="00844CCA"/>
    <w:rsid w:val="008472F8"/>
    <w:rsid w:val="00850102"/>
    <w:rsid w:val="00850665"/>
    <w:rsid w:val="00852089"/>
    <w:rsid w:val="0085359A"/>
    <w:rsid w:val="00855115"/>
    <w:rsid w:val="0085628D"/>
    <w:rsid w:val="008578B2"/>
    <w:rsid w:val="00860037"/>
    <w:rsid w:val="008602B4"/>
    <w:rsid w:val="0086440C"/>
    <w:rsid w:val="00864892"/>
    <w:rsid w:val="00864F2D"/>
    <w:rsid w:val="008654DC"/>
    <w:rsid w:val="00865B61"/>
    <w:rsid w:val="008661FC"/>
    <w:rsid w:val="00866C6C"/>
    <w:rsid w:val="00866F22"/>
    <w:rsid w:val="00870AA5"/>
    <w:rsid w:val="00873EE7"/>
    <w:rsid w:val="008743C6"/>
    <w:rsid w:val="00874B85"/>
    <w:rsid w:val="0087671F"/>
    <w:rsid w:val="00881504"/>
    <w:rsid w:val="00883491"/>
    <w:rsid w:val="0088549E"/>
    <w:rsid w:val="00886727"/>
    <w:rsid w:val="00886A70"/>
    <w:rsid w:val="00887130"/>
    <w:rsid w:val="00891F79"/>
    <w:rsid w:val="00892240"/>
    <w:rsid w:val="008926C6"/>
    <w:rsid w:val="008940F0"/>
    <w:rsid w:val="00894610"/>
    <w:rsid w:val="008953A9"/>
    <w:rsid w:val="00895FCE"/>
    <w:rsid w:val="008963F6"/>
    <w:rsid w:val="00896A2E"/>
    <w:rsid w:val="00896BB5"/>
    <w:rsid w:val="008A1EC8"/>
    <w:rsid w:val="008A2741"/>
    <w:rsid w:val="008A3794"/>
    <w:rsid w:val="008A6495"/>
    <w:rsid w:val="008A76B3"/>
    <w:rsid w:val="008B29A8"/>
    <w:rsid w:val="008B3B07"/>
    <w:rsid w:val="008B3F6C"/>
    <w:rsid w:val="008B54F5"/>
    <w:rsid w:val="008B6E23"/>
    <w:rsid w:val="008B7B11"/>
    <w:rsid w:val="008C39E7"/>
    <w:rsid w:val="008C6F0A"/>
    <w:rsid w:val="008D0635"/>
    <w:rsid w:val="008D0847"/>
    <w:rsid w:val="008D0D83"/>
    <w:rsid w:val="008D19C2"/>
    <w:rsid w:val="008D2B67"/>
    <w:rsid w:val="008D32F3"/>
    <w:rsid w:val="008D50C3"/>
    <w:rsid w:val="008D56AF"/>
    <w:rsid w:val="008D5C06"/>
    <w:rsid w:val="008E00CE"/>
    <w:rsid w:val="008E33E1"/>
    <w:rsid w:val="008E6FBF"/>
    <w:rsid w:val="008F2B1B"/>
    <w:rsid w:val="008F4E63"/>
    <w:rsid w:val="008F60E0"/>
    <w:rsid w:val="008F76BB"/>
    <w:rsid w:val="0090074A"/>
    <w:rsid w:val="0090171B"/>
    <w:rsid w:val="009024A9"/>
    <w:rsid w:val="0090481A"/>
    <w:rsid w:val="00905E12"/>
    <w:rsid w:val="00907169"/>
    <w:rsid w:val="00907535"/>
    <w:rsid w:val="00912D9E"/>
    <w:rsid w:val="00913451"/>
    <w:rsid w:val="00913F77"/>
    <w:rsid w:val="009167F9"/>
    <w:rsid w:val="00917961"/>
    <w:rsid w:val="00920982"/>
    <w:rsid w:val="00920C40"/>
    <w:rsid w:val="00920E4D"/>
    <w:rsid w:val="00922612"/>
    <w:rsid w:val="00924248"/>
    <w:rsid w:val="00924781"/>
    <w:rsid w:val="009253AF"/>
    <w:rsid w:val="00927F7D"/>
    <w:rsid w:val="009316F3"/>
    <w:rsid w:val="00931E19"/>
    <w:rsid w:val="009321AD"/>
    <w:rsid w:val="00932C97"/>
    <w:rsid w:val="00932F14"/>
    <w:rsid w:val="00933BA1"/>
    <w:rsid w:val="00935846"/>
    <w:rsid w:val="009359BB"/>
    <w:rsid w:val="00936B53"/>
    <w:rsid w:val="00941C8C"/>
    <w:rsid w:val="00941E50"/>
    <w:rsid w:val="009424D1"/>
    <w:rsid w:val="009433D2"/>
    <w:rsid w:val="00944867"/>
    <w:rsid w:val="00946D87"/>
    <w:rsid w:val="009471BB"/>
    <w:rsid w:val="00947F9B"/>
    <w:rsid w:val="00950181"/>
    <w:rsid w:val="0095116E"/>
    <w:rsid w:val="00952557"/>
    <w:rsid w:val="00953CDC"/>
    <w:rsid w:val="00956540"/>
    <w:rsid w:val="009621D2"/>
    <w:rsid w:val="009648DA"/>
    <w:rsid w:val="009653D5"/>
    <w:rsid w:val="009663D0"/>
    <w:rsid w:val="00966C53"/>
    <w:rsid w:val="00967205"/>
    <w:rsid w:val="00967AE4"/>
    <w:rsid w:val="0097089E"/>
    <w:rsid w:val="00970DEA"/>
    <w:rsid w:val="009711AF"/>
    <w:rsid w:val="00971437"/>
    <w:rsid w:val="00974A64"/>
    <w:rsid w:val="00975434"/>
    <w:rsid w:val="00980CB8"/>
    <w:rsid w:val="00980F5C"/>
    <w:rsid w:val="0098248D"/>
    <w:rsid w:val="009834CD"/>
    <w:rsid w:val="00984433"/>
    <w:rsid w:val="00984ED2"/>
    <w:rsid w:val="00984F48"/>
    <w:rsid w:val="00986E5D"/>
    <w:rsid w:val="009902FA"/>
    <w:rsid w:val="00992B5B"/>
    <w:rsid w:val="009934CF"/>
    <w:rsid w:val="00993759"/>
    <w:rsid w:val="00993A80"/>
    <w:rsid w:val="00994D5B"/>
    <w:rsid w:val="009A07B8"/>
    <w:rsid w:val="009A1966"/>
    <w:rsid w:val="009A275D"/>
    <w:rsid w:val="009A2BA0"/>
    <w:rsid w:val="009A404D"/>
    <w:rsid w:val="009A6227"/>
    <w:rsid w:val="009A7312"/>
    <w:rsid w:val="009A782E"/>
    <w:rsid w:val="009A7C03"/>
    <w:rsid w:val="009B0A6B"/>
    <w:rsid w:val="009B1BEB"/>
    <w:rsid w:val="009B3AE5"/>
    <w:rsid w:val="009B5A6D"/>
    <w:rsid w:val="009B75D9"/>
    <w:rsid w:val="009C0EFD"/>
    <w:rsid w:val="009C3AD4"/>
    <w:rsid w:val="009C47E5"/>
    <w:rsid w:val="009C7645"/>
    <w:rsid w:val="009D1E25"/>
    <w:rsid w:val="009D3D7C"/>
    <w:rsid w:val="009D5E4F"/>
    <w:rsid w:val="009D60B9"/>
    <w:rsid w:val="009D6589"/>
    <w:rsid w:val="009E1D3B"/>
    <w:rsid w:val="009E3232"/>
    <w:rsid w:val="009E334B"/>
    <w:rsid w:val="009E34E5"/>
    <w:rsid w:val="009E360C"/>
    <w:rsid w:val="009E3CAF"/>
    <w:rsid w:val="009E4F70"/>
    <w:rsid w:val="009E5FBB"/>
    <w:rsid w:val="009E73A6"/>
    <w:rsid w:val="009F02D0"/>
    <w:rsid w:val="009F22A7"/>
    <w:rsid w:val="009F2692"/>
    <w:rsid w:val="009F2B68"/>
    <w:rsid w:val="009F3A7B"/>
    <w:rsid w:val="009F4E1F"/>
    <w:rsid w:val="009F601F"/>
    <w:rsid w:val="00A02E2A"/>
    <w:rsid w:val="00A036C5"/>
    <w:rsid w:val="00A0412D"/>
    <w:rsid w:val="00A04EDE"/>
    <w:rsid w:val="00A07C35"/>
    <w:rsid w:val="00A115D2"/>
    <w:rsid w:val="00A15581"/>
    <w:rsid w:val="00A1658F"/>
    <w:rsid w:val="00A1767C"/>
    <w:rsid w:val="00A17E28"/>
    <w:rsid w:val="00A22A6A"/>
    <w:rsid w:val="00A244E9"/>
    <w:rsid w:val="00A25546"/>
    <w:rsid w:val="00A2593E"/>
    <w:rsid w:val="00A25ADD"/>
    <w:rsid w:val="00A26A34"/>
    <w:rsid w:val="00A26E2E"/>
    <w:rsid w:val="00A31AC3"/>
    <w:rsid w:val="00A32F8D"/>
    <w:rsid w:val="00A330DD"/>
    <w:rsid w:val="00A3421E"/>
    <w:rsid w:val="00A346F5"/>
    <w:rsid w:val="00A34C94"/>
    <w:rsid w:val="00A36180"/>
    <w:rsid w:val="00A40F48"/>
    <w:rsid w:val="00A42BEE"/>
    <w:rsid w:val="00A44854"/>
    <w:rsid w:val="00A4696E"/>
    <w:rsid w:val="00A47AFD"/>
    <w:rsid w:val="00A47F05"/>
    <w:rsid w:val="00A51219"/>
    <w:rsid w:val="00A5124E"/>
    <w:rsid w:val="00A51435"/>
    <w:rsid w:val="00A5298C"/>
    <w:rsid w:val="00A55289"/>
    <w:rsid w:val="00A55592"/>
    <w:rsid w:val="00A606A9"/>
    <w:rsid w:val="00A62627"/>
    <w:rsid w:val="00A62B9D"/>
    <w:rsid w:val="00A63AD7"/>
    <w:rsid w:val="00A64001"/>
    <w:rsid w:val="00A641A1"/>
    <w:rsid w:val="00A64E51"/>
    <w:rsid w:val="00A6566C"/>
    <w:rsid w:val="00A65983"/>
    <w:rsid w:val="00A666DB"/>
    <w:rsid w:val="00A71E56"/>
    <w:rsid w:val="00A72DCE"/>
    <w:rsid w:val="00A74818"/>
    <w:rsid w:val="00A754C3"/>
    <w:rsid w:val="00A75D7B"/>
    <w:rsid w:val="00A76448"/>
    <w:rsid w:val="00A76F4E"/>
    <w:rsid w:val="00A772D5"/>
    <w:rsid w:val="00A77A61"/>
    <w:rsid w:val="00A80C87"/>
    <w:rsid w:val="00A81E77"/>
    <w:rsid w:val="00A82056"/>
    <w:rsid w:val="00A82F77"/>
    <w:rsid w:val="00A83335"/>
    <w:rsid w:val="00A83D67"/>
    <w:rsid w:val="00A8571B"/>
    <w:rsid w:val="00A86D02"/>
    <w:rsid w:val="00A91232"/>
    <w:rsid w:val="00A93AB8"/>
    <w:rsid w:val="00A95789"/>
    <w:rsid w:val="00A95C7C"/>
    <w:rsid w:val="00A9606B"/>
    <w:rsid w:val="00A96BD1"/>
    <w:rsid w:val="00A97522"/>
    <w:rsid w:val="00AA27C7"/>
    <w:rsid w:val="00AA2DAF"/>
    <w:rsid w:val="00AA2EA6"/>
    <w:rsid w:val="00AA2F77"/>
    <w:rsid w:val="00AA331F"/>
    <w:rsid w:val="00AA36FF"/>
    <w:rsid w:val="00AA4794"/>
    <w:rsid w:val="00AA4803"/>
    <w:rsid w:val="00AA5287"/>
    <w:rsid w:val="00AA57DB"/>
    <w:rsid w:val="00AA78A8"/>
    <w:rsid w:val="00AB007D"/>
    <w:rsid w:val="00AB1853"/>
    <w:rsid w:val="00AB3F8E"/>
    <w:rsid w:val="00AB45B8"/>
    <w:rsid w:val="00AB47E5"/>
    <w:rsid w:val="00AB493B"/>
    <w:rsid w:val="00AB570A"/>
    <w:rsid w:val="00AB5FCB"/>
    <w:rsid w:val="00AB77BF"/>
    <w:rsid w:val="00AC0253"/>
    <w:rsid w:val="00AC02CE"/>
    <w:rsid w:val="00AC10AA"/>
    <w:rsid w:val="00AC1576"/>
    <w:rsid w:val="00AC4751"/>
    <w:rsid w:val="00AC61A2"/>
    <w:rsid w:val="00AC7BCA"/>
    <w:rsid w:val="00AC7F89"/>
    <w:rsid w:val="00AD0D39"/>
    <w:rsid w:val="00AD0FB3"/>
    <w:rsid w:val="00AD189D"/>
    <w:rsid w:val="00AD1CC5"/>
    <w:rsid w:val="00AD310C"/>
    <w:rsid w:val="00AD3ABC"/>
    <w:rsid w:val="00AD6B5B"/>
    <w:rsid w:val="00AD74B4"/>
    <w:rsid w:val="00AE0264"/>
    <w:rsid w:val="00AE07DE"/>
    <w:rsid w:val="00AE1DB5"/>
    <w:rsid w:val="00AE24F6"/>
    <w:rsid w:val="00AE3136"/>
    <w:rsid w:val="00AE5EDC"/>
    <w:rsid w:val="00AF07D8"/>
    <w:rsid w:val="00AF1D04"/>
    <w:rsid w:val="00AF336D"/>
    <w:rsid w:val="00AF540F"/>
    <w:rsid w:val="00AF7DE1"/>
    <w:rsid w:val="00B001E2"/>
    <w:rsid w:val="00B00F6A"/>
    <w:rsid w:val="00B02233"/>
    <w:rsid w:val="00B02301"/>
    <w:rsid w:val="00B02C51"/>
    <w:rsid w:val="00B042C3"/>
    <w:rsid w:val="00B05738"/>
    <w:rsid w:val="00B07156"/>
    <w:rsid w:val="00B10EE4"/>
    <w:rsid w:val="00B13E8C"/>
    <w:rsid w:val="00B13EDF"/>
    <w:rsid w:val="00B150D1"/>
    <w:rsid w:val="00B15922"/>
    <w:rsid w:val="00B15BB6"/>
    <w:rsid w:val="00B20569"/>
    <w:rsid w:val="00B20F90"/>
    <w:rsid w:val="00B23BEC"/>
    <w:rsid w:val="00B243CB"/>
    <w:rsid w:val="00B24606"/>
    <w:rsid w:val="00B301EC"/>
    <w:rsid w:val="00B31374"/>
    <w:rsid w:val="00B3266D"/>
    <w:rsid w:val="00B337F8"/>
    <w:rsid w:val="00B34D6D"/>
    <w:rsid w:val="00B34E7A"/>
    <w:rsid w:val="00B37446"/>
    <w:rsid w:val="00B37D71"/>
    <w:rsid w:val="00B37E42"/>
    <w:rsid w:val="00B40B58"/>
    <w:rsid w:val="00B410E8"/>
    <w:rsid w:val="00B42C80"/>
    <w:rsid w:val="00B43129"/>
    <w:rsid w:val="00B43405"/>
    <w:rsid w:val="00B45B35"/>
    <w:rsid w:val="00B50B96"/>
    <w:rsid w:val="00B5350A"/>
    <w:rsid w:val="00B53627"/>
    <w:rsid w:val="00B54711"/>
    <w:rsid w:val="00B55176"/>
    <w:rsid w:val="00B55238"/>
    <w:rsid w:val="00B554BD"/>
    <w:rsid w:val="00B55AAF"/>
    <w:rsid w:val="00B5605A"/>
    <w:rsid w:val="00B57A4C"/>
    <w:rsid w:val="00B60F49"/>
    <w:rsid w:val="00B6194B"/>
    <w:rsid w:val="00B62D8A"/>
    <w:rsid w:val="00B647FA"/>
    <w:rsid w:val="00B64810"/>
    <w:rsid w:val="00B65755"/>
    <w:rsid w:val="00B65F79"/>
    <w:rsid w:val="00B70690"/>
    <w:rsid w:val="00B76DFA"/>
    <w:rsid w:val="00B809F3"/>
    <w:rsid w:val="00B82224"/>
    <w:rsid w:val="00B822E1"/>
    <w:rsid w:val="00B825E7"/>
    <w:rsid w:val="00B82EDA"/>
    <w:rsid w:val="00B84217"/>
    <w:rsid w:val="00B84CC4"/>
    <w:rsid w:val="00B84E4F"/>
    <w:rsid w:val="00B86A20"/>
    <w:rsid w:val="00B90108"/>
    <w:rsid w:val="00B9120B"/>
    <w:rsid w:val="00B913AC"/>
    <w:rsid w:val="00B92B3B"/>
    <w:rsid w:val="00B93417"/>
    <w:rsid w:val="00B94014"/>
    <w:rsid w:val="00B9407A"/>
    <w:rsid w:val="00B9475B"/>
    <w:rsid w:val="00B95888"/>
    <w:rsid w:val="00B95F8B"/>
    <w:rsid w:val="00B9753F"/>
    <w:rsid w:val="00B976E9"/>
    <w:rsid w:val="00BA1D34"/>
    <w:rsid w:val="00BA45F2"/>
    <w:rsid w:val="00BA5FA9"/>
    <w:rsid w:val="00BA6778"/>
    <w:rsid w:val="00BB0672"/>
    <w:rsid w:val="00BB21ED"/>
    <w:rsid w:val="00BB2742"/>
    <w:rsid w:val="00BB652F"/>
    <w:rsid w:val="00BB7245"/>
    <w:rsid w:val="00BB79C1"/>
    <w:rsid w:val="00BC013D"/>
    <w:rsid w:val="00BC11D6"/>
    <w:rsid w:val="00BC14A0"/>
    <w:rsid w:val="00BC285C"/>
    <w:rsid w:val="00BC30B4"/>
    <w:rsid w:val="00BC30D0"/>
    <w:rsid w:val="00BC4622"/>
    <w:rsid w:val="00BC4805"/>
    <w:rsid w:val="00BC69AA"/>
    <w:rsid w:val="00BC7C09"/>
    <w:rsid w:val="00BC7C97"/>
    <w:rsid w:val="00BD1515"/>
    <w:rsid w:val="00BD1EF7"/>
    <w:rsid w:val="00BD24F8"/>
    <w:rsid w:val="00BD33FD"/>
    <w:rsid w:val="00BD35C0"/>
    <w:rsid w:val="00BD4DE5"/>
    <w:rsid w:val="00BD599D"/>
    <w:rsid w:val="00BD68E7"/>
    <w:rsid w:val="00BD72CA"/>
    <w:rsid w:val="00BE001D"/>
    <w:rsid w:val="00BE0C7E"/>
    <w:rsid w:val="00BE162F"/>
    <w:rsid w:val="00BE4DFE"/>
    <w:rsid w:val="00BE51EC"/>
    <w:rsid w:val="00BE5855"/>
    <w:rsid w:val="00BE6432"/>
    <w:rsid w:val="00BF0F8C"/>
    <w:rsid w:val="00BF35F8"/>
    <w:rsid w:val="00BF3C15"/>
    <w:rsid w:val="00BF3E7D"/>
    <w:rsid w:val="00BF5B86"/>
    <w:rsid w:val="00BF67FD"/>
    <w:rsid w:val="00C01E5E"/>
    <w:rsid w:val="00C028D4"/>
    <w:rsid w:val="00C02EC1"/>
    <w:rsid w:val="00C04852"/>
    <w:rsid w:val="00C05DAE"/>
    <w:rsid w:val="00C12A05"/>
    <w:rsid w:val="00C15344"/>
    <w:rsid w:val="00C1578E"/>
    <w:rsid w:val="00C159E2"/>
    <w:rsid w:val="00C16684"/>
    <w:rsid w:val="00C16E75"/>
    <w:rsid w:val="00C171BB"/>
    <w:rsid w:val="00C1788F"/>
    <w:rsid w:val="00C17DF6"/>
    <w:rsid w:val="00C21BC1"/>
    <w:rsid w:val="00C21CE2"/>
    <w:rsid w:val="00C23FCF"/>
    <w:rsid w:val="00C244E0"/>
    <w:rsid w:val="00C24754"/>
    <w:rsid w:val="00C24904"/>
    <w:rsid w:val="00C25E4F"/>
    <w:rsid w:val="00C2607B"/>
    <w:rsid w:val="00C30A97"/>
    <w:rsid w:val="00C34EA3"/>
    <w:rsid w:val="00C36D09"/>
    <w:rsid w:val="00C37675"/>
    <w:rsid w:val="00C376CC"/>
    <w:rsid w:val="00C4502B"/>
    <w:rsid w:val="00C450BA"/>
    <w:rsid w:val="00C457B8"/>
    <w:rsid w:val="00C476AD"/>
    <w:rsid w:val="00C5057B"/>
    <w:rsid w:val="00C50CF3"/>
    <w:rsid w:val="00C50E0B"/>
    <w:rsid w:val="00C52F0A"/>
    <w:rsid w:val="00C5354B"/>
    <w:rsid w:val="00C53AB8"/>
    <w:rsid w:val="00C56703"/>
    <w:rsid w:val="00C603D6"/>
    <w:rsid w:val="00C6149E"/>
    <w:rsid w:val="00C61A7A"/>
    <w:rsid w:val="00C61AFB"/>
    <w:rsid w:val="00C61D1F"/>
    <w:rsid w:val="00C62242"/>
    <w:rsid w:val="00C625BE"/>
    <w:rsid w:val="00C65291"/>
    <w:rsid w:val="00C663E7"/>
    <w:rsid w:val="00C66D1E"/>
    <w:rsid w:val="00C67979"/>
    <w:rsid w:val="00C712B0"/>
    <w:rsid w:val="00C72E46"/>
    <w:rsid w:val="00C73EB9"/>
    <w:rsid w:val="00C76FBC"/>
    <w:rsid w:val="00C801FA"/>
    <w:rsid w:val="00C80546"/>
    <w:rsid w:val="00C80A60"/>
    <w:rsid w:val="00C86759"/>
    <w:rsid w:val="00C904BB"/>
    <w:rsid w:val="00C90E6E"/>
    <w:rsid w:val="00C91568"/>
    <w:rsid w:val="00C96353"/>
    <w:rsid w:val="00C97548"/>
    <w:rsid w:val="00CA0B80"/>
    <w:rsid w:val="00CA2372"/>
    <w:rsid w:val="00CA2808"/>
    <w:rsid w:val="00CA2DA2"/>
    <w:rsid w:val="00CA53C1"/>
    <w:rsid w:val="00CA6BCE"/>
    <w:rsid w:val="00CA6E40"/>
    <w:rsid w:val="00CA70DC"/>
    <w:rsid w:val="00CB0AE3"/>
    <w:rsid w:val="00CB129B"/>
    <w:rsid w:val="00CB6EC6"/>
    <w:rsid w:val="00CC05AD"/>
    <w:rsid w:val="00CC05F9"/>
    <w:rsid w:val="00CC084A"/>
    <w:rsid w:val="00CC23A8"/>
    <w:rsid w:val="00CC2AE1"/>
    <w:rsid w:val="00CC45BF"/>
    <w:rsid w:val="00CC475F"/>
    <w:rsid w:val="00CC49FB"/>
    <w:rsid w:val="00CC5DCF"/>
    <w:rsid w:val="00CC5F18"/>
    <w:rsid w:val="00CC6253"/>
    <w:rsid w:val="00CC64AA"/>
    <w:rsid w:val="00CC7610"/>
    <w:rsid w:val="00CC7838"/>
    <w:rsid w:val="00CC7896"/>
    <w:rsid w:val="00CD0CB1"/>
    <w:rsid w:val="00CD23AA"/>
    <w:rsid w:val="00CD334A"/>
    <w:rsid w:val="00CD3CEC"/>
    <w:rsid w:val="00CD4FF8"/>
    <w:rsid w:val="00CD59F2"/>
    <w:rsid w:val="00CD6175"/>
    <w:rsid w:val="00CE0E72"/>
    <w:rsid w:val="00CE11DB"/>
    <w:rsid w:val="00CE37A8"/>
    <w:rsid w:val="00CE77E8"/>
    <w:rsid w:val="00CE7AB7"/>
    <w:rsid w:val="00CE7D76"/>
    <w:rsid w:val="00CF021F"/>
    <w:rsid w:val="00CF5C06"/>
    <w:rsid w:val="00CF615E"/>
    <w:rsid w:val="00CF6BC5"/>
    <w:rsid w:val="00CF7488"/>
    <w:rsid w:val="00D00BB1"/>
    <w:rsid w:val="00D01282"/>
    <w:rsid w:val="00D02390"/>
    <w:rsid w:val="00D04249"/>
    <w:rsid w:val="00D0447C"/>
    <w:rsid w:val="00D04572"/>
    <w:rsid w:val="00D071A8"/>
    <w:rsid w:val="00D07A76"/>
    <w:rsid w:val="00D07D33"/>
    <w:rsid w:val="00D10FA4"/>
    <w:rsid w:val="00D1252A"/>
    <w:rsid w:val="00D12B3C"/>
    <w:rsid w:val="00D17DE0"/>
    <w:rsid w:val="00D204B5"/>
    <w:rsid w:val="00D26069"/>
    <w:rsid w:val="00D279A2"/>
    <w:rsid w:val="00D302AD"/>
    <w:rsid w:val="00D30867"/>
    <w:rsid w:val="00D3263D"/>
    <w:rsid w:val="00D32FFF"/>
    <w:rsid w:val="00D33916"/>
    <w:rsid w:val="00D354F5"/>
    <w:rsid w:val="00D405B7"/>
    <w:rsid w:val="00D4224E"/>
    <w:rsid w:val="00D4246A"/>
    <w:rsid w:val="00D43B15"/>
    <w:rsid w:val="00D46E22"/>
    <w:rsid w:val="00D47935"/>
    <w:rsid w:val="00D50CB6"/>
    <w:rsid w:val="00D534A3"/>
    <w:rsid w:val="00D53C34"/>
    <w:rsid w:val="00D53FBC"/>
    <w:rsid w:val="00D55690"/>
    <w:rsid w:val="00D57023"/>
    <w:rsid w:val="00D578D0"/>
    <w:rsid w:val="00D605F6"/>
    <w:rsid w:val="00D629B8"/>
    <w:rsid w:val="00D64047"/>
    <w:rsid w:val="00D6478D"/>
    <w:rsid w:val="00D64E76"/>
    <w:rsid w:val="00D66262"/>
    <w:rsid w:val="00D6635D"/>
    <w:rsid w:val="00D663A3"/>
    <w:rsid w:val="00D67324"/>
    <w:rsid w:val="00D6765B"/>
    <w:rsid w:val="00D70845"/>
    <w:rsid w:val="00D708ED"/>
    <w:rsid w:val="00D70BFE"/>
    <w:rsid w:val="00D70DBA"/>
    <w:rsid w:val="00D718C6"/>
    <w:rsid w:val="00D71C5C"/>
    <w:rsid w:val="00D72081"/>
    <w:rsid w:val="00D741BD"/>
    <w:rsid w:val="00D74252"/>
    <w:rsid w:val="00D760D5"/>
    <w:rsid w:val="00D804CA"/>
    <w:rsid w:val="00D81215"/>
    <w:rsid w:val="00D81D2E"/>
    <w:rsid w:val="00D81EB7"/>
    <w:rsid w:val="00D83D29"/>
    <w:rsid w:val="00D84D48"/>
    <w:rsid w:val="00D85C4D"/>
    <w:rsid w:val="00D87394"/>
    <w:rsid w:val="00D91624"/>
    <w:rsid w:val="00D91FF6"/>
    <w:rsid w:val="00D921C3"/>
    <w:rsid w:val="00D9269D"/>
    <w:rsid w:val="00D965D6"/>
    <w:rsid w:val="00D96657"/>
    <w:rsid w:val="00D968B3"/>
    <w:rsid w:val="00D975BA"/>
    <w:rsid w:val="00DA02AF"/>
    <w:rsid w:val="00DA1410"/>
    <w:rsid w:val="00DA1CED"/>
    <w:rsid w:val="00DA2F4E"/>
    <w:rsid w:val="00DA36FA"/>
    <w:rsid w:val="00DA53B8"/>
    <w:rsid w:val="00DA5445"/>
    <w:rsid w:val="00DA5CCE"/>
    <w:rsid w:val="00DA62E9"/>
    <w:rsid w:val="00DB292C"/>
    <w:rsid w:val="00DB3293"/>
    <w:rsid w:val="00DB46DD"/>
    <w:rsid w:val="00DB5A86"/>
    <w:rsid w:val="00DB6FF0"/>
    <w:rsid w:val="00DB7658"/>
    <w:rsid w:val="00DB7AAC"/>
    <w:rsid w:val="00DC0761"/>
    <w:rsid w:val="00DC0EC2"/>
    <w:rsid w:val="00DC12C1"/>
    <w:rsid w:val="00DC1C46"/>
    <w:rsid w:val="00DC4C8C"/>
    <w:rsid w:val="00DC4C96"/>
    <w:rsid w:val="00DC6EC6"/>
    <w:rsid w:val="00DC6ED5"/>
    <w:rsid w:val="00DC7F32"/>
    <w:rsid w:val="00DD0FAD"/>
    <w:rsid w:val="00DD24C8"/>
    <w:rsid w:val="00DD2A2B"/>
    <w:rsid w:val="00DD2FF9"/>
    <w:rsid w:val="00DD5F8B"/>
    <w:rsid w:val="00DD6BD1"/>
    <w:rsid w:val="00DE0635"/>
    <w:rsid w:val="00DE0644"/>
    <w:rsid w:val="00DE09AD"/>
    <w:rsid w:val="00DE14D3"/>
    <w:rsid w:val="00DE29D1"/>
    <w:rsid w:val="00DE3F55"/>
    <w:rsid w:val="00DE3F63"/>
    <w:rsid w:val="00DF082F"/>
    <w:rsid w:val="00DF4085"/>
    <w:rsid w:val="00DF4848"/>
    <w:rsid w:val="00DF57BB"/>
    <w:rsid w:val="00DF5EF2"/>
    <w:rsid w:val="00E00C02"/>
    <w:rsid w:val="00E0126D"/>
    <w:rsid w:val="00E02215"/>
    <w:rsid w:val="00E022E2"/>
    <w:rsid w:val="00E0366C"/>
    <w:rsid w:val="00E05356"/>
    <w:rsid w:val="00E05489"/>
    <w:rsid w:val="00E055A8"/>
    <w:rsid w:val="00E061C2"/>
    <w:rsid w:val="00E10966"/>
    <w:rsid w:val="00E10B3F"/>
    <w:rsid w:val="00E11533"/>
    <w:rsid w:val="00E11CD0"/>
    <w:rsid w:val="00E1417A"/>
    <w:rsid w:val="00E1490A"/>
    <w:rsid w:val="00E1539C"/>
    <w:rsid w:val="00E15C25"/>
    <w:rsid w:val="00E15E64"/>
    <w:rsid w:val="00E16799"/>
    <w:rsid w:val="00E174DE"/>
    <w:rsid w:val="00E22E0E"/>
    <w:rsid w:val="00E251F5"/>
    <w:rsid w:val="00E256C8"/>
    <w:rsid w:val="00E259CB"/>
    <w:rsid w:val="00E25DAE"/>
    <w:rsid w:val="00E2735F"/>
    <w:rsid w:val="00E32825"/>
    <w:rsid w:val="00E33919"/>
    <w:rsid w:val="00E3438E"/>
    <w:rsid w:val="00E407A7"/>
    <w:rsid w:val="00E43746"/>
    <w:rsid w:val="00E4398C"/>
    <w:rsid w:val="00E44369"/>
    <w:rsid w:val="00E44FC0"/>
    <w:rsid w:val="00E4522B"/>
    <w:rsid w:val="00E45448"/>
    <w:rsid w:val="00E50282"/>
    <w:rsid w:val="00E50385"/>
    <w:rsid w:val="00E50957"/>
    <w:rsid w:val="00E531CD"/>
    <w:rsid w:val="00E550A4"/>
    <w:rsid w:val="00E55DC1"/>
    <w:rsid w:val="00E561AA"/>
    <w:rsid w:val="00E5697A"/>
    <w:rsid w:val="00E570A3"/>
    <w:rsid w:val="00E60A14"/>
    <w:rsid w:val="00E62224"/>
    <w:rsid w:val="00E62486"/>
    <w:rsid w:val="00E62580"/>
    <w:rsid w:val="00E62B29"/>
    <w:rsid w:val="00E64056"/>
    <w:rsid w:val="00E64701"/>
    <w:rsid w:val="00E65360"/>
    <w:rsid w:val="00E667A9"/>
    <w:rsid w:val="00E676EF"/>
    <w:rsid w:val="00E70533"/>
    <w:rsid w:val="00E739F8"/>
    <w:rsid w:val="00E73FFF"/>
    <w:rsid w:val="00E744AC"/>
    <w:rsid w:val="00E744C3"/>
    <w:rsid w:val="00E75320"/>
    <w:rsid w:val="00E7583C"/>
    <w:rsid w:val="00E75E52"/>
    <w:rsid w:val="00E761DB"/>
    <w:rsid w:val="00E8055F"/>
    <w:rsid w:val="00E80AA6"/>
    <w:rsid w:val="00E81371"/>
    <w:rsid w:val="00E83246"/>
    <w:rsid w:val="00E85F1C"/>
    <w:rsid w:val="00E86247"/>
    <w:rsid w:val="00E87051"/>
    <w:rsid w:val="00E87EBF"/>
    <w:rsid w:val="00E91523"/>
    <w:rsid w:val="00E92890"/>
    <w:rsid w:val="00E96DD7"/>
    <w:rsid w:val="00E97DC7"/>
    <w:rsid w:val="00EA0894"/>
    <w:rsid w:val="00EA7012"/>
    <w:rsid w:val="00EA774E"/>
    <w:rsid w:val="00EB033B"/>
    <w:rsid w:val="00EB1637"/>
    <w:rsid w:val="00EB2C56"/>
    <w:rsid w:val="00EB32E5"/>
    <w:rsid w:val="00EB3A39"/>
    <w:rsid w:val="00EB43C4"/>
    <w:rsid w:val="00EB5035"/>
    <w:rsid w:val="00EB72B8"/>
    <w:rsid w:val="00EC0060"/>
    <w:rsid w:val="00EC1BD3"/>
    <w:rsid w:val="00EC292E"/>
    <w:rsid w:val="00EC4926"/>
    <w:rsid w:val="00EC6F81"/>
    <w:rsid w:val="00EC7283"/>
    <w:rsid w:val="00ED04F0"/>
    <w:rsid w:val="00ED0E45"/>
    <w:rsid w:val="00ED21F3"/>
    <w:rsid w:val="00ED277C"/>
    <w:rsid w:val="00ED4885"/>
    <w:rsid w:val="00ED544F"/>
    <w:rsid w:val="00ED5910"/>
    <w:rsid w:val="00EE0424"/>
    <w:rsid w:val="00EE51FA"/>
    <w:rsid w:val="00EE5D9E"/>
    <w:rsid w:val="00EE5EAC"/>
    <w:rsid w:val="00EE6162"/>
    <w:rsid w:val="00EE6212"/>
    <w:rsid w:val="00EE6C00"/>
    <w:rsid w:val="00EE7A4D"/>
    <w:rsid w:val="00EF08F7"/>
    <w:rsid w:val="00EF10C6"/>
    <w:rsid w:val="00EF2ABC"/>
    <w:rsid w:val="00EF2BAA"/>
    <w:rsid w:val="00EF47FA"/>
    <w:rsid w:val="00EF4902"/>
    <w:rsid w:val="00EF5E8E"/>
    <w:rsid w:val="00EF7EA9"/>
    <w:rsid w:val="00F022F2"/>
    <w:rsid w:val="00F02860"/>
    <w:rsid w:val="00F03A37"/>
    <w:rsid w:val="00F03D2A"/>
    <w:rsid w:val="00F046A0"/>
    <w:rsid w:val="00F04DF3"/>
    <w:rsid w:val="00F10EB4"/>
    <w:rsid w:val="00F11277"/>
    <w:rsid w:val="00F128EA"/>
    <w:rsid w:val="00F13E4B"/>
    <w:rsid w:val="00F17964"/>
    <w:rsid w:val="00F203B3"/>
    <w:rsid w:val="00F23D5F"/>
    <w:rsid w:val="00F23DD3"/>
    <w:rsid w:val="00F24E08"/>
    <w:rsid w:val="00F25B72"/>
    <w:rsid w:val="00F27C0E"/>
    <w:rsid w:val="00F320F0"/>
    <w:rsid w:val="00F32A45"/>
    <w:rsid w:val="00F3306D"/>
    <w:rsid w:val="00F331E2"/>
    <w:rsid w:val="00F33BA6"/>
    <w:rsid w:val="00F35BD9"/>
    <w:rsid w:val="00F36788"/>
    <w:rsid w:val="00F37B26"/>
    <w:rsid w:val="00F41C34"/>
    <w:rsid w:val="00F42F48"/>
    <w:rsid w:val="00F43E20"/>
    <w:rsid w:val="00F447E5"/>
    <w:rsid w:val="00F45574"/>
    <w:rsid w:val="00F46548"/>
    <w:rsid w:val="00F500D0"/>
    <w:rsid w:val="00F52089"/>
    <w:rsid w:val="00F53967"/>
    <w:rsid w:val="00F539FB"/>
    <w:rsid w:val="00F54792"/>
    <w:rsid w:val="00F54AFB"/>
    <w:rsid w:val="00F54CF1"/>
    <w:rsid w:val="00F54E95"/>
    <w:rsid w:val="00F57A08"/>
    <w:rsid w:val="00F6070E"/>
    <w:rsid w:val="00F60EEB"/>
    <w:rsid w:val="00F6323D"/>
    <w:rsid w:val="00F6446E"/>
    <w:rsid w:val="00F644DD"/>
    <w:rsid w:val="00F64F2E"/>
    <w:rsid w:val="00F70E5B"/>
    <w:rsid w:val="00F71A33"/>
    <w:rsid w:val="00F7313F"/>
    <w:rsid w:val="00F7404D"/>
    <w:rsid w:val="00F77845"/>
    <w:rsid w:val="00F81C8B"/>
    <w:rsid w:val="00F81D63"/>
    <w:rsid w:val="00F81E44"/>
    <w:rsid w:val="00F82A8F"/>
    <w:rsid w:val="00F83A41"/>
    <w:rsid w:val="00F85273"/>
    <w:rsid w:val="00F86F22"/>
    <w:rsid w:val="00F87CAC"/>
    <w:rsid w:val="00F904D6"/>
    <w:rsid w:val="00F91B9D"/>
    <w:rsid w:val="00F955A2"/>
    <w:rsid w:val="00F9574F"/>
    <w:rsid w:val="00FA011E"/>
    <w:rsid w:val="00FA1678"/>
    <w:rsid w:val="00FA1992"/>
    <w:rsid w:val="00FA1B42"/>
    <w:rsid w:val="00FA223A"/>
    <w:rsid w:val="00FA37B1"/>
    <w:rsid w:val="00FA4492"/>
    <w:rsid w:val="00FA5B84"/>
    <w:rsid w:val="00FA6FA0"/>
    <w:rsid w:val="00FB055E"/>
    <w:rsid w:val="00FB16E5"/>
    <w:rsid w:val="00FB2658"/>
    <w:rsid w:val="00FB42D7"/>
    <w:rsid w:val="00FB521B"/>
    <w:rsid w:val="00FB60D5"/>
    <w:rsid w:val="00FB6437"/>
    <w:rsid w:val="00FC0DF7"/>
    <w:rsid w:val="00FC1224"/>
    <w:rsid w:val="00FC15CC"/>
    <w:rsid w:val="00FC1C9D"/>
    <w:rsid w:val="00FC1CA4"/>
    <w:rsid w:val="00FC3903"/>
    <w:rsid w:val="00FC49C2"/>
    <w:rsid w:val="00FC5181"/>
    <w:rsid w:val="00FC55FD"/>
    <w:rsid w:val="00FC6235"/>
    <w:rsid w:val="00FC6CD8"/>
    <w:rsid w:val="00FC74B1"/>
    <w:rsid w:val="00FD166E"/>
    <w:rsid w:val="00FD1E22"/>
    <w:rsid w:val="00FD2161"/>
    <w:rsid w:val="00FD452E"/>
    <w:rsid w:val="00FD4ACE"/>
    <w:rsid w:val="00FD511E"/>
    <w:rsid w:val="00FD5C27"/>
    <w:rsid w:val="00FD6C6B"/>
    <w:rsid w:val="00FD707F"/>
    <w:rsid w:val="00FD717E"/>
    <w:rsid w:val="00FE11B4"/>
    <w:rsid w:val="00FE3D6F"/>
    <w:rsid w:val="00FE4D44"/>
    <w:rsid w:val="00FE6417"/>
    <w:rsid w:val="00FE6E82"/>
    <w:rsid w:val="00FF09DB"/>
    <w:rsid w:val="00FF0D23"/>
    <w:rsid w:val="00FF2F9D"/>
    <w:rsid w:val="00FF3A47"/>
    <w:rsid w:val="00FF55B2"/>
    <w:rsid w:val="00FF5F79"/>
    <w:rsid w:val="00FF668D"/>
    <w:rsid w:val="00FF6711"/>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30F11"/>
  <w15:docId w15:val="{A4A61E1A-79BC-4163-87F9-24373CA3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F7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5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8"/>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586916415">
                              <w:marLeft w:val="0"/>
                              <w:marRight w:val="0"/>
                              <w:marTop w:val="0"/>
                              <w:marBottom w:val="0"/>
                              <w:divBdr>
                                <w:top w:val="none" w:sz="0" w:space="0" w:color="auto"/>
                                <w:left w:val="none" w:sz="0" w:space="0" w:color="auto"/>
                                <w:bottom w:val="none" w:sz="0" w:space="0" w:color="auto"/>
                                <w:right w:val="none" w:sz="0" w:space="0" w:color="auto"/>
                              </w:divBdr>
                              <w:divsChild>
                                <w:div w:id="950745373">
                                  <w:marLeft w:val="0"/>
                                  <w:marRight w:val="0"/>
                                  <w:marTop w:val="0"/>
                                  <w:marBottom w:val="0"/>
                                  <w:divBdr>
                                    <w:top w:val="none" w:sz="0" w:space="0" w:color="auto"/>
                                    <w:left w:val="none" w:sz="0" w:space="0" w:color="auto"/>
                                    <w:bottom w:val="none" w:sz="0" w:space="0" w:color="auto"/>
                                    <w:right w:val="none" w:sz="0" w:space="0" w:color="auto"/>
                                  </w:divBdr>
                                  <w:divsChild>
                                    <w:div w:id="191883029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82532675">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sChild>
                                </w:div>
                                <w:div w:id="543640717">
                                  <w:marLeft w:val="0"/>
                                  <w:marRight w:val="0"/>
                                  <w:marTop w:val="0"/>
                                  <w:marBottom w:val="0"/>
                                  <w:divBdr>
                                    <w:top w:val="none" w:sz="0" w:space="0" w:color="auto"/>
                                    <w:left w:val="none" w:sz="0" w:space="0" w:color="auto"/>
                                    <w:bottom w:val="none" w:sz="0" w:space="0" w:color="auto"/>
                                    <w:right w:val="none" w:sz="0" w:space="0" w:color="auto"/>
                                  </w:divBdr>
                                </w:div>
                              </w:divsChild>
                            </w:div>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7209A-386A-4B3E-A767-05FA302B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abc;p</dc:creator>
  <cp:lastModifiedBy>ADMIN</cp:lastModifiedBy>
  <cp:revision>393</cp:revision>
  <cp:lastPrinted>2023-12-01T11:03:00Z</cp:lastPrinted>
  <dcterms:created xsi:type="dcterms:W3CDTF">2014-07-10T09:10:00Z</dcterms:created>
  <dcterms:modified xsi:type="dcterms:W3CDTF">2025-04-25T07:37:00Z</dcterms:modified>
</cp:coreProperties>
</file>